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36E" w:rsidRPr="00643914" w:rsidRDefault="00CC736E" w:rsidP="00CC736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="00A43149" w:rsidRPr="00554399">
        <w:rPr>
          <w:rFonts w:ascii="Arial" w:hAnsi="Arial" w:cs="Arial"/>
          <w:b/>
          <w:sz w:val="24"/>
          <w:szCs w:val="24"/>
        </w:rPr>
        <w:t>#</w:t>
      </w:r>
      <w:r w:rsidR="004B798E">
        <w:rPr>
          <w:rFonts w:ascii="Arial" w:hAnsi="Arial" w:cs="Arial"/>
          <w:b/>
          <w:sz w:val="24"/>
          <w:szCs w:val="24"/>
        </w:rPr>
        <w:t xml:space="preserve"> 10</w:t>
      </w:r>
      <w:r w:rsidR="00643914">
        <w:rPr>
          <w:rFonts w:ascii="Arial" w:hAnsi="Arial" w:cs="Arial"/>
          <w:b/>
          <w:sz w:val="24"/>
          <w:szCs w:val="24"/>
        </w:rPr>
        <w:t>6</w:t>
      </w:r>
      <w:r w:rsidRPr="00F644CF">
        <w:rPr>
          <w:rFonts w:ascii="Arial" w:hAnsi="Arial" w:cs="Arial"/>
          <w:b/>
          <w:sz w:val="24"/>
          <w:szCs w:val="24"/>
        </w:rPr>
        <w:tab/>
      </w:r>
      <w:bookmarkStart w:id="0" w:name="_GoBack"/>
      <w:bookmarkEnd w:id="0"/>
      <w:r w:rsidR="004C518D" w:rsidRPr="004C518D">
        <w:rPr>
          <w:rFonts w:ascii="Arial" w:hAnsi="Arial" w:cs="Arial"/>
          <w:b/>
          <w:sz w:val="24"/>
          <w:szCs w:val="24"/>
        </w:rPr>
        <w:t>R4-2301296</w:t>
      </w:r>
    </w:p>
    <w:p w:rsidR="00DE55A0" w:rsidRPr="00807EF6" w:rsidRDefault="00643914" w:rsidP="00CC736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Athens</w:t>
      </w:r>
      <w:r w:rsidR="002476C5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Greece</w:t>
      </w:r>
      <w:r w:rsidR="002476C5">
        <w:rPr>
          <w:rFonts w:ascii="Arial" w:eastAsia="SimSun" w:hAnsi="Arial"/>
          <w:b/>
          <w:sz w:val="24"/>
          <w:szCs w:val="24"/>
          <w:lang w:eastAsia="zh-CN"/>
        </w:rPr>
        <w:t>,</w:t>
      </w:r>
      <w:r w:rsidR="00CC736E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February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27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March 3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3</w:t>
      </w:r>
    </w:p>
    <w:p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1408F9">
        <w:rPr>
          <w:rFonts w:ascii="Arial" w:hAnsi="Arial" w:cs="Arial"/>
          <w:lang w:val="en-US"/>
        </w:rPr>
        <w:t>Discussion on</w:t>
      </w:r>
      <w:r w:rsidR="00683CAB">
        <w:rPr>
          <w:rFonts w:ascii="Arial" w:hAnsi="Arial" w:cs="Arial"/>
          <w:lang w:val="en-US"/>
        </w:rPr>
        <w:t xml:space="preserve"> </w:t>
      </w:r>
      <w:r w:rsidR="003A7CF0">
        <w:rPr>
          <w:rFonts w:ascii="Arial" w:hAnsi="Arial" w:cs="Arial"/>
          <w:lang w:val="en-US"/>
        </w:rPr>
        <w:t xml:space="preserve">RRM measurement requirement for ATG </w:t>
      </w:r>
    </w:p>
    <w:p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967B42">
        <w:rPr>
          <w:rFonts w:ascii="Arial" w:hAnsi="Arial" w:cs="Arial"/>
          <w:lang w:val="en-US" w:eastAsia="ko-KR"/>
        </w:rPr>
        <w:t>9.</w:t>
      </w:r>
      <w:r w:rsidR="0001664D">
        <w:rPr>
          <w:rFonts w:ascii="Arial" w:hAnsi="Arial" w:cs="Arial"/>
          <w:lang w:val="en-US" w:eastAsia="ko-KR"/>
        </w:rPr>
        <w:t>13.4.</w:t>
      </w:r>
      <w:r w:rsidR="003A7CF0">
        <w:rPr>
          <w:rFonts w:ascii="Arial" w:hAnsi="Arial" w:cs="Arial"/>
          <w:lang w:val="en-US" w:eastAsia="ko-KR"/>
        </w:rPr>
        <w:t>5</w:t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 w:rsidR="005E2BB0">
        <w:rPr>
          <w:rFonts w:ascii="Arial" w:hAnsi="Arial" w:cs="Arial"/>
          <w:bCs/>
          <w:lang w:val="en-US" w:eastAsia="ko-KR"/>
        </w:rPr>
        <w:t>Discussion</w:t>
      </w:r>
    </w:p>
    <w:p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:rsidR="005E2BB0" w:rsidRDefault="00812EBD" w:rsidP="005E2BB0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 </w:t>
      </w:r>
      <w:r w:rsidR="005E2BB0">
        <w:rPr>
          <w:lang w:val="en-US" w:eastAsia="ko-KR"/>
        </w:rPr>
        <w:t xml:space="preserve">In this contribution, we provide our views on </w:t>
      </w:r>
      <w:r w:rsidR="006A4CE3">
        <w:rPr>
          <w:lang w:val="en-US" w:eastAsia="ko-KR"/>
        </w:rPr>
        <w:t>RRM measurement requirement for ATG.</w:t>
      </w:r>
    </w:p>
    <w:p w:rsidR="00683CAB" w:rsidRDefault="00683CAB" w:rsidP="00662107">
      <w:pPr>
        <w:pStyle w:val="a0"/>
        <w:jc w:val="both"/>
        <w:rPr>
          <w:lang w:val="en-US" w:eastAsia="ko-KR"/>
        </w:rPr>
      </w:pPr>
    </w:p>
    <w:p w:rsidR="006C36D4" w:rsidRDefault="005E2BB0" w:rsidP="00CB4799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:rsidR="00A66880" w:rsidRPr="00BC0985" w:rsidRDefault="00A66880" w:rsidP="00A66880">
      <w:pPr>
        <w:pStyle w:val="a0"/>
        <w:rPr>
          <w:b/>
          <w:sz w:val="24"/>
          <w:u w:val="single"/>
          <w:lang w:val="en-US" w:eastAsia="ko-KR"/>
        </w:rPr>
      </w:pPr>
      <w:r w:rsidRPr="00BC0985">
        <w:rPr>
          <w:rFonts w:hint="eastAsia"/>
          <w:b/>
          <w:sz w:val="24"/>
          <w:u w:val="single"/>
          <w:lang w:val="en-US" w:eastAsia="ko-KR"/>
        </w:rPr>
        <w:t xml:space="preserve">Measurement </w:t>
      </w:r>
      <w:r w:rsidRPr="00BC0985">
        <w:rPr>
          <w:b/>
          <w:sz w:val="24"/>
          <w:u w:val="single"/>
          <w:lang w:val="en-US" w:eastAsia="ko-KR"/>
        </w:rPr>
        <w:t>gap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66880" w:rsidTr="00F7476C">
        <w:tc>
          <w:tcPr>
            <w:tcW w:w="9855" w:type="dxa"/>
          </w:tcPr>
          <w:p w:rsidR="00A66880" w:rsidRDefault="00A66880" w:rsidP="00A66880">
            <w:pPr>
              <w:rPr>
                <w:b/>
                <w:u w:val="single"/>
                <w:lang w:eastAsia="ko-KR"/>
              </w:rPr>
            </w:pPr>
            <w:r w:rsidRPr="0012556D">
              <w:rPr>
                <w:b/>
                <w:u w:val="single"/>
                <w:lang w:eastAsia="ko-KR"/>
              </w:rPr>
              <w:t>Issue 5-1-1: Measurement gap</w:t>
            </w:r>
          </w:p>
          <w:p w:rsidR="00A66880" w:rsidRPr="006C5727" w:rsidRDefault="00A66880" w:rsidP="00A66880">
            <w:pPr>
              <w:pStyle w:val="ad"/>
              <w:numPr>
                <w:ilvl w:val="0"/>
                <w:numId w:val="3"/>
              </w:numPr>
              <w:spacing w:after="120"/>
              <w:ind w:leftChars="0" w:hanging="357"/>
              <w:rPr>
                <w:rFonts w:eastAsia="SimSun"/>
              </w:rPr>
            </w:pPr>
            <w:r w:rsidRPr="006C5727">
              <w:rPr>
                <w:rFonts w:eastAsia="SimSun"/>
              </w:rPr>
              <w:t>Option 1: Reuse the legacy MG requir</w:t>
            </w:r>
            <w:r w:rsidR="004E3E32">
              <w:rPr>
                <w:rFonts w:eastAsia="SimSun"/>
              </w:rPr>
              <w:t>ements for R18 ATG.</w:t>
            </w:r>
          </w:p>
          <w:p w:rsidR="00A66880" w:rsidRPr="006C5727" w:rsidRDefault="00A66880" w:rsidP="00A66880">
            <w:pPr>
              <w:pStyle w:val="ad"/>
              <w:numPr>
                <w:ilvl w:val="0"/>
                <w:numId w:val="3"/>
              </w:numPr>
              <w:spacing w:after="120"/>
              <w:ind w:leftChars="0" w:hanging="357"/>
              <w:rPr>
                <w:rFonts w:eastAsia="SimSun"/>
              </w:rPr>
            </w:pPr>
            <w:r w:rsidRPr="006C5727">
              <w:rPr>
                <w:rFonts w:eastAsia="SimSun"/>
              </w:rPr>
              <w:t xml:space="preserve">Option 2: It is proposed to consider extend the measurement gap length to include </w:t>
            </w:r>
            <w:r w:rsidR="004E3E32">
              <w:rPr>
                <w:rFonts w:eastAsia="SimSun"/>
              </w:rPr>
              <w:t xml:space="preserve">6.5us/7us/7.5us for ATG. </w:t>
            </w:r>
          </w:p>
          <w:p w:rsidR="00A66880" w:rsidRDefault="00A66880" w:rsidP="00A66880">
            <w:pPr>
              <w:pStyle w:val="ad"/>
              <w:numPr>
                <w:ilvl w:val="0"/>
                <w:numId w:val="3"/>
              </w:numPr>
              <w:spacing w:after="120"/>
              <w:ind w:leftChars="0" w:hanging="357"/>
              <w:rPr>
                <w:lang w:val="en-US" w:eastAsia="ko-KR"/>
              </w:rPr>
            </w:pPr>
            <w:r w:rsidRPr="006C5727">
              <w:rPr>
                <w:rFonts w:eastAsia="SimSun"/>
              </w:rPr>
              <w:t>Option 3: Only FR1 MG will be used i</w:t>
            </w:r>
            <w:r w:rsidR="004E3E32">
              <w:rPr>
                <w:rFonts w:eastAsia="SimSun"/>
              </w:rPr>
              <w:t xml:space="preserve">n Rel-18 ATG network. </w:t>
            </w:r>
          </w:p>
        </w:tc>
      </w:tr>
    </w:tbl>
    <w:p w:rsidR="00A66880" w:rsidRDefault="00A66880" w:rsidP="00A66880">
      <w:pPr>
        <w:pStyle w:val="a0"/>
        <w:jc w:val="both"/>
        <w:rPr>
          <w:lang w:val="en-US" w:eastAsia="ko-KR"/>
        </w:rPr>
      </w:pPr>
    </w:p>
    <w:p w:rsidR="00A66880" w:rsidRDefault="00A66880" w:rsidP="00A66880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We think the legacy MG requirements can be reused. If a valid issue is verified, RAN4 can further discuss the possible changes.</w:t>
      </w:r>
      <w:r>
        <w:rPr>
          <w:rFonts w:hint="eastAsia"/>
          <w:lang w:val="en-US" w:eastAsia="ko-KR"/>
        </w:rPr>
        <w:t xml:space="preserve"> </w:t>
      </w:r>
    </w:p>
    <w:p w:rsidR="00A66880" w:rsidRDefault="00A66880" w:rsidP="00A66880">
      <w:pPr>
        <w:pStyle w:val="a0"/>
        <w:numPr>
          <w:ilvl w:val="0"/>
          <w:numId w:val="23"/>
        </w:numPr>
        <w:jc w:val="both"/>
        <w:rPr>
          <w:lang w:val="en-US" w:eastAsia="ko-KR"/>
        </w:rPr>
      </w:pPr>
      <w:r w:rsidRPr="00960C57">
        <w:rPr>
          <w:b/>
          <w:i/>
          <w:lang w:val="en-US" w:eastAsia="ko-KR"/>
        </w:rPr>
        <w:t>Proposal 1</w:t>
      </w:r>
      <w:r>
        <w:rPr>
          <w:lang w:val="en-US" w:eastAsia="ko-KR"/>
        </w:rPr>
        <w:t>. The legacy MG requirements can be reused. If a valid issue is identified, RAN4 can further discuss the possible changes.</w:t>
      </w:r>
    </w:p>
    <w:p w:rsidR="00A66880" w:rsidRDefault="00A66880" w:rsidP="00A66880">
      <w:pPr>
        <w:pStyle w:val="a0"/>
        <w:ind w:left="800"/>
        <w:jc w:val="both"/>
        <w:rPr>
          <w:lang w:val="en-US" w:eastAsia="ko-KR"/>
        </w:rPr>
      </w:pPr>
    </w:p>
    <w:p w:rsidR="00A66880" w:rsidRDefault="00A66880" w:rsidP="00A66880">
      <w:pPr>
        <w:pStyle w:val="a0"/>
        <w:rPr>
          <w:b/>
          <w:sz w:val="24"/>
          <w:u w:val="single"/>
          <w:lang w:val="en-US" w:eastAsia="ko-KR"/>
        </w:rPr>
      </w:pPr>
      <w:r w:rsidRPr="00960C57">
        <w:rPr>
          <w:rFonts w:hint="eastAsia"/>
          <w:b/>
          <w:sz w:val="24"/>
          <w:u w:val="single"/>
          <w:lang w:val="en-US" w:eastAsia="ko-KR"/>
        </w:rPr>
        <w:t>Scheduling</w:t>
      </w:r>
      <w:r w:rsidRPr="00DB2A9C">
        <w:rPr>
          <w:rFonts w:hint="eastAsia"/>
          <w:b/>
          <w:u w:val="single"/>
          <w:lang w:val="en-US" w:eastAsia="ko-KR"/>
        </w:rPr>
        <w:t xml:space="preserve"> </w:t>
      </w:r>
      <w:r w:rsidRPr="00960C57">
        <w:rPr>
          <w:rFonts w:hint="eastAsia"/>
          <w:b/>
          <w:sz w:val="24"/>
          <w:u w:val="single"/>
          <w:lang w:val="en-US" w:eastAsia="ko-KR"/>
        </w:rPr>
        <w:t>restriction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43E8C" w:rsidTr="00F43E8C">
        <w:tc>
          <w:tcPr>
            <w:tcW w:w="9855" w:type="dxa"/>
          </w:tcPr>
          <w:p w:rsidR="00F43E8C" w:rsidRPr="00B3434B" w:rsidRDefault="00F43E8C" w:rsidP="00F43E8C">
            <w:pPr>
              <w:rPr>
                <w:b/>
                <w:u w:val="single"/>
                <w:lang w:eastAsia="ko-KR"/>
              </w:rPr>
            </w:pPr>
            <w:r w:rsidRPr="00B3434B">
              <w:rPr>
                <w:b/>
                <w:u w:val="single"/>
                <w:lang w:eastAsia="ko-KR"/>
              </w:rPr>
              <w:t>Issue 1-1</w:t>
            </w:r>
            <w:r>
              <w:rPr>
                <w:b/>
                <w:u w:val="single"/>
                <w:lang w:eastAsia="ko-KR"/>
              </w:rPr>
              <w:t>-1</w:t>
            </w:r>
            <w:r w:rsidRPr="00B3434B">
              <w:rPr>
                <w:b/>
                <w:u w:val="single"/>
                <w:lang w:eastAsia="ko-KR"/>
              </w:rPr>
              <w:t xml:space="preserve">: </w:t>
            </w:r>
            <w:r w:rsidRPr="007F0E10">
              <w:rPr>
                <w:b/>
                <w:u w:val="single"/>
                <w:lang w:eastAsia="ko-KR"/>
              </w:rPr>
              <w:t>ISD assumption</w:t>
            </w:r>
          </w:p>
          <w:p w:rsidR="00F43E8C" w:rsidRPr="00D4546D" w:rsidRDefault="00F43E8C" w:rsidP="00F43E8C">
            <w:pPr>
              <w:spacing w:after="60"/>
              <w:rPr>
                <w:rFonts w:eastAsiaTheme="minorEastAsia"/>
                <w:iCs/>
              </w:rPr>
            </w:pPr>
            <w:r w:rsidRPr="00D4546D">
              <w:rPr>
                <w:rFonts w:eastAsiaTheme="minorEastAsia"/>
                <w:iCs/>
              </w:rPr>
              <w:t>Agreement</w:t>
            </w:r>
            <w:r>
              <w:rPr>
                <w:rFonts w:eastAsiaTheme="minorEastAsia"/>
                <w:iCs/>
              </w:rPr>
              <w:t>s</w:t>
            </w:r>
            <w:r w:rsidRPr="00D4546D">
              <w:rPr>
                <w:rFonts w:eastAsiaTheme="minorEastAsia"/>
                <w:iCs/>
              </w:rPr>
              <w:t>:</w:t>
            </w:r>
          </w:p>
          <w:p w:rsidR="00F43E8C" w:rsidRDefault="00F43E8C" w:rsidP="00F43E8C">
            <w:pPr>
              <w:pStyle w:val="ad"/>
              <w:numPr>
                <w:ilvl w:val="0"/>
                <w:numId w:val="3"/>
              </w:numPr>
              <w:spacing w:after="120"/>
              <w:ind w:leftChars="0" w:hanging="357"/>
              <w:rPr>
                <w:rFonts w:eastAsia="SimSun"/>
              </w:rPr>
            </w:pPr>
            <w:r w:rsidRPr="008A6A43">
              <w:rPr>
                <w:rFonts w:eastAsia="SimSun"/>
              </w:rPr>
              <w:t xml:space="preserve">Investigate the RRM impactions of ISD [14]-200km. </w:t>
            </w:r>
          </w:p>
          <w:p w:rsidR="00F43E8C" w:rsidRPr="008A6A43" w:rsidRDefault="00F43E8C" w:rsidP="00F43E8C">
            <w:pPr>
              <w:pStyle w:val="ad"/>
              <w:numPr>
                <w:ilvl w:val="1"/>
                <w:numId w:val="3"/>
              </w:numPr>
              <w:spacing w:after="120"/>
              <w:ind w:leftChars="0" w:hanging="357"/>
              <w:rPr>
                <w:rFonts w:eastAsia="SimSun"/>
              </w:rPr>
            </w:pPr>
            <w:r w:rsidRPr="008A6A43">
              <w:rPr>
                <w:rFonts w:eastAsia="SimSun"/>
              </w:rPr>
              <w:t xml:space="preserve">Further capture the conclusion on square bracket which will come from RF session. </w:t>
            </w:r>
          </w:p>
          <w:p w:rsidR="00F43E8C" w:rsidRPr="00F43E8C" w:rsidRDefault="00F43E8C" w:rsidP="00F43E8C">
            <w:pPr>
              <w:rPr>
                <w:b/>
                <w:u w:val="single"/>
                <w:lang w:eastAsia="ko-KR"/>
              </w:rPr>
            </w:pPr>
          </w:p>
          <w:p w:rsidR="00F43E8C" w:rsidRDefault="00F43E8C" w:rsidP="00F43E8C">
            <w:pPr>
              <w:rPr>
                <w:b/>
                <w:u w:val="single"/>
                <w:lang w:eastAsia="ko-KR"/>
              </w:rPr>
            </w:pPr>
            <w:r w:rsidRPr="008A6A43">
              <w:rPr>
                <w:b/>
                <w:u w:val="single"/>
                <w:lang w:eastAsia="ko-KR"/>
              </w:rPr>
              <w:t>Issue 1-1-2: Maximum distance between ATG BS and Aircraft UE</w:t>
            </w:r>
          </w:p>
          <w:p w:rsidR="00F43E8C" w:rsidRPr="008A6A43" w:rsidRDefault="00F43E8C" w:rsidP="00F43E8C">
            <w:pPr>
              <w:spacing w:after="60"/>
              <w:rPr>
                <w:rFonts w:eastAsiaTheme="minorEastAsia"/>
                <w:iCs/>
              </w:rPr>
            </w:pPr>
            <w:r w:rsidRPr="008A6A43">
              <w:rPr>
                <w:rFonts w:eastAsiaTheme="minorEastAsia"/>
                <w:iCs/>
              </w:rPr>
              <w:t>Agreements</w:t>
            </w:r>
          </w:p>
          <w:p w:rsidR="00F43E8C" w:rsidRPr="008A6A43" w:rsidRDefault="00F43E8C" w:rsidP="00F43E8C">
            <w:pPr>
              <w:pStyle w:val="ad"/>
              <w:numPr>
                <w:ilvl w:val="0"/>
                <w:numId w:val="3"/>
              </w:numPr>
              <w:spacing w:after="120"/>
              <w:ind w:leftChars="0" w:hanging="357"/>
              <w:rPr>
                <w:rFonts w:eastAsia="SimSun"/>
              </w:rPr>
            </w:pPr>
            <w:r w:rsidRPr="008A6A43">
              <w:rPr>
                <w:rFonts w:eastAsia="SimSun"/>
              </w:rPr>
              <w:t xml:space="preserve">Maximum distance between ATG BS and Aircraft UE for further RRM analysis is ≥ [200] km. </w:t>
            </w:r>
          </w:p>
          <w:p w:rsidR="00F43E8C" w:rsidRDefault="00F43E8C" w:rsidP="00F43E8C">
            <w:pPr>
              <w:pStyle w:val="ad"/>
              <w:numPr>
                <w:ilvl w:val="1"/>
                <w:numId w:val="3"/>
              </w:numPr>
              <w:spacing w:after="120"/>
              <w:ind w:leftChars="0" w:hanging="357"/>
              <w:rPr>
                <w:b/>
                <w:u w:val="single"/>
                <w:lang w:val="en-US" w:eastAsia="ko-KR"/>
              </w:rPr>
            </w:pPr>
            <w:r w:rsidRPr="008A6A43">
              <w:rPr>
                <w:rFonts w:eastAsia="SimSun"/>
              </w:rPr>
              <w:t>Upper bound is FFS.</w:t>
            </w:r>
          </w:p>
        </w:tc>
      </w:tr>
    </w:tbl>
    <w:p w:rsidR="00F43E8C" w:rsidRDefault="00F43E8C" w:rsidP="00A66880">
      <w:pPr>
        <w:pStyle w:val="a0"/>
        <w:jc w:val="both"/>
        <w:rPr>
          <w:lang w:val="en-US" w:eastAsia="ko-KR"/>
        </w:rPr>
      </w:pPr>
    </w:p>
    <w:p w:rsidR="00A66880" w:rsidRDefault="00F43E8C" w:rsidP="00F43E8C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the RAN4 #105 meeting [1], the upper bound of ISD is assumed as 200km and maximum distance between ATG BS and ATG UE is assumed as </w:t>
      </w:r>
      <w:r w:rsidR="00263DD3">
        <w:rPr>
          <w:rFonts w:eastAsia="SimSun"/>
        </w:rPr>
        <w:t>≥ [200] km. I</w:t>
      </w:r>
      <w:r w:rsidR="00A66880">
        <w:rPr>
          <w:rFonts w:hint="eastAsia"/>
          <w:lang w:val="en-US" w:eastAsia="ko-KR"/>
        </w:rPr>
        <w:t xml:space="preserve">f </w:t>
      </w:r>
      <w:r w:rsidR="00A66880">
        <w:rPr>
          <w:lang w:val="en-US" w:eastAsia="ko-KR"/>
        </w:rPr>
        <w:t xml:space="preserve">200km ISD is </w:t>
      </w:r>
      <w:r>
        <w:rPr>
          <w:lang w:val="en-US" w:eastAsia="ko-KR"/>
        </w:rPr>
        <w:t>assumed</w:t>
      </w:r>
      <w:r w:rsidR="00A66880">
        <w:rPr>
          <w:lang w:val="en-US" w:eastAsia="ko-KR"/>
        </w:rPr>
        <w:t xml:space="preserve">, the propagation delay between ATG UE and gNB could be </w:t>
      </w:r>
      <w:r>
        <w:rPr>
          <w:lang w:val="en-US" w:eastAsia="ko-KR"/>
        </w:rPr>
        <w:t>longer</w:t>
      </w:r>
      <w:r w:rsidR="00A66880">
        <w:rPr>
          <w:lang w:val="en-US" w:eastAsia="ko-KR"/>
        </w:rPr>
        <w:t xml:space="preserve"> than one slot </w:t>
      </w:r>
      <w:r>
        <w:rPr>
          <w:lang w:val="en-US" w:eastAsia="ko-KR"/>
        </w:rPr>
        <w:t xml:space="preserve">duration in </w:t>
      </w:r>
      <w:r w:rsidR="00A66880">
        <w:rPr>
          <w:lang w:val="en-US" w:eastAsia="ko-KR"/>
        </w:rPr>
        <w:t>30</w:t>
      </w:r>
      <w:r w:rsidR="00A55EED">
        <w:rPr>
          <w:lang w:val="en-US" w:eastAsia="ko-KR"/>
        </w:rPr>
        <w:t>k</w:t>
      </w:r>
      <w:r w:rsidR="00A66880">
        <w:rPr>
          <w:lang w:val="en-US" w:eastAsia="ko-KR"/>
        </w:rPr>
        <w:t xml:space="preserve">Hz SCS. </w:t>
      </w:r>
      <w:r>
        <w:rPr>
          <w:lang w:val="en-US" w:eastAsia="ko-KR"/>
        </w:rPr>
        <w:t>Assuming that there is one slot duration delay between ATG BS and UE,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DL and UL timing would be overlappe</w:t>
      </w:r>
      <w:r w:rsidR="00A55EED">
        <w:rPr>
          <w:lang w:val="en-US" w:eastAsia="ko-KR"/>
        </w:rPr>
        <w:t>d</w:t>
      </w:r>
      <w:r>
        <w:rPr>
          <w:lang w:val="en-US" w:eastAsia="ko-KR"/>
        </w:rPr>
        <w:t xml:space="preserve"> as shown in Fig. 1</w:t>
      </w:r>
      <w:r w:rsidR="00C118E7">
        <w:rPr>
          <w:lang w:val="en-US" w:eastAsia="ko-KR"/>
        </w:rPr>
        <w:t xml:space="preserve"> due to delay and TA</w:t>
      </w:r>
      <w:r w:rsidR="00A66880">
        <w:rPr>
          <w:lang w:val="en-US" w:eastAsia="ko-KR"/>
        </w:rPr>
        <w:t xml:space="preserve">. So, if gNB has no propagation delay information according to the ATG UE position, DL </w:t>
      </w:r>
      <w:r w:rsidR="00BB5B5E">
        <w:rPr>
          <w:lang w:val="en-US" w:eastAsia="ko-KR"/>
        </w:rPr>
        <w:t>or</w:t>
      </w:r>
      <w:r w:rsidR="00A66880">
        <w:rPr>
          <w:lang w:val="en-US" w:eastAsia="ko-KR"/>
        </w:rPr>
        <w:t xml:space="preserve"> UL signal </w:t>
      </w:r>
      <w:r w:rsidR="00C118E7">
        <w:rPr>
          <w:lang w:val="en-US" w:eastAsia="ko-KR"/>
        </w:rPr>
        <w:t>should</w:t>
      </w:r>
      <w:r w:rsidR="00A66880">
        <w:rPr>
          <w:lang w:val="en-US" w:eastAsia="ko-KR"/>
        </w:rPr>
        <w:t xml:space="preserve"> be dropped. Therefore, gNB should be aware of the propagation delay between gNB and ATG UE, </w:t>
      </w:r>
      <w:r w:rsidR="00842542">
        <w:rPr>
          <w:lang w:val="en-US" w:eastAsia="ko-KR"/>
        </w:rPr>
        <w:t>implying</w:t>
      </w:r>
      <w:r w:rsidR="00A66880">
        <w:rPr>
          <w:lang w:val="en-US" w:eastAsia="ko-KR"/>
        </w:rPr>
        <w:t xml:space="preserve"> </w:t>
      </w:r>
      <w:r w:rsidR="00842542">
        <w:rPr>
          <w:lang w:val="en-US" w:eastAsia="ko-KR"/>
        </w:rPr>
        <w:t xml:space="preserve">that </w:t>
      </w:r>
      <w:r w:rsidR="00A66880">
        <w:rPr>
          <w:lang w:val="en-US" w:eastAsia="ko-KR"/>
        </w:rPr>
        <w:t xml:space="preserve">scheduling restriction </w:t>
      </w:r>
      <w:r w:rsidR="005729FD">
        <w:rPr>
          <w:lang w:val="en-US" w:eastAsia="ko-KR"/>
        </w:rPr>
        <w:t>needs to</w:t>
      </w:r>
      <w:r w:rsidR="00A66880">
        <w:rPr>
          <w:lang w:val="en-US" w:eastAsia="ko-KR"/>
        </w:rPr>
        <w:t xml:space="preserve"> be defined. </w:t>
      </w:r>
    </w:p>
    <w:p w:rsidR="00A66880" w:rsidRDefault="00A66880" w:rsidP="00A66880">
      <w:pPr>
        <w:pStyle w:val="a0"/>
        <w:rPr>
          <w:lang w:val="en-US" w:eastAsia="ko-KR"/>
        </w:rPr>
      </w:pPr>
    </w:p>
    <w:p w:rsidR="00A66880" w:rsidRDefault="00A66880" w:rsidP="00A66880">
      <w:pPr>
        <w:pStyle w:val="a0"/>
        <w:rPr>
          <w:lang w:val="en-US" w:eastAsia="ko-KR"/>
        </w:rPr>
      </w:pPr>
      <w:r>
        <w:object w:dxaOrig="14237" w:dyaOrig="42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2.6pt;height:145.2pt" o:ole="">
            <v:imagedata r:id="rId8" o:title=""/>
          </v:shape>
          <o:OLEObject Type="Embed" ProgID="Visio.Drawing.15" ShapeID="_x0000_i1025" DrawAspect="Content" ObjectID="_1738158098" r:id="rId9"/>
        </w:object>
      </w:r>
    </w:p>
    <w:p w:rsidR="00A66880" w:rsidRPr="00E457E0" w:rsidRDefault="00A66880" w:rsidP="00A66880">
      <w:pPr>
        <w:pStyle w:val="a7"/>
        <w:jc w:val="center"/>
        <w:rPr>
          <w:lang w:val="en-US" w:eastAsia="ko-KR"/>
        </w:rPr>
      </w:pPr>
      <w:r w:rsidRPr="00E457E0">
        <w:t>Figure 1</w:t>
      </w:r>
      <w:r>
        <w:t>.</w:t>
      </w:r>
      <w:r w:rsidRPr="00E457E0">
        <w:t xml:space="preserve"> Example of Tx and Rx timing in TDD band </w:t>
      </w:r>
      <w:r w:rsidRPr="00E457E0">
        <w:rPr>
          <w:noProof/>
        </w:rPr>
        <w:t>due to long propagation delay (e.g., 1 slot)</w:t>
      </w:r>
    </w:p>
    <w:p w:rsidR="00356950" w:rsidRPr="00356950" w:rsidRDefault="00356950" w:rsidP="00356950">
      <w:pPr>
        <w:pStyle w:val="a0"/>
        <w:ind w:left="800"/>
        <w:jc w:val="both"/>
        <w:rPr>
          <w:lang w:val="en-US" w:eastAsia="ko-KR"/>
        </w:rPr>
      </w:pPr>
    </w:p>
    <w:p w:rsidR="00356950" w:rsidRDefault="00356950" w:rsidP="00356950">
      <w:pPr>
        <w:pStyle w:val="a0"/>
        <w:numPr>
          <w:ilvl w:val="0"/>
          <w:numId w:val="23"/>
        </w:numPr>
        <w:jc w:val="both"/>
        <w:rPr>
          <w:lang w:val="en-US" w:eastAsia="ko-KR"/>
        </w:rPr>
      </w:pPr>
      <w:r w:rsidRPr="00194D0C">
        <w:rPr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2</w:t>
      </w:r>
      <w:r>
        <w:rPr>
          <w:lang w:val="en-US" w:eastAsia="ko-KR"/>
        </w:rPr>
        <w:t xml:space="preserve">: The scheduling restriction </w:t>
      </w:r>
      <w:r w:rsidR="005729FD">
        <w:rPr>
          <w:lang w:val="en-US" w:eastAsia="ko-KR"/>
        </w:rPr>
        <w:t>needs to</w:t>
      </w:r>
      <w:r>
        <w:rPr>
          <w:lang w:val="en-US" w:eastAsia="ko-KR"/>
        </w:rPr>
        <w:t xml:space="preserve"> be defined based on propagation delay</w:t>
      </w:r>
      <w:r w:rsidR="005729FD">
        <w:rPr>
          <w:lang w:val="en-US" w:eastAsia="ko-KR"/>
        </w:rPr>
        <w:t xml:space="preserve"> between serving gNB and ATG UE.</w:t>
      </w:r>
    </w:p>
    <w:p w:rsidR="00A66880" w:rsidRPr="00356950" w:rsidRDefault="00A66880" w:rsidP="00A66880">
      <w:pPr>
        <w:pStyle w:val="a0"/>
        <w:jc w:val="both"/>
        <w:rPr>
          <w:b/>
          <w:sz w:val="24"/>
          <w:u w:val="single"/>
          <w:lang w:val="en-US" w:eastAsia="ko-KR"/>
        </w:rPr>
      </w:pPr>
    </w:p>
    <w:p w:rsidR="00A66880" w:rsidRPr="00D968FA" w:rsidRDefault="00A66880" w:rsidP="00A66880">
      <w:pPr>
        <w:pStyle w:val="a0"/>
        <w:jc w:val="both"/>
        <w:rPr>
          <w:b/>
          <w:sz w:val="24"/>
          <w:u w:val="single"/>
          <w:lang w:val="en-US" w:eastAsia="ko-KR"/>
        </w:rPr>
      </w:pPr>
      <w:r w:rsidRPr="00D968FA">
        <w:rPr>
          <w:b/>
          <w:sz w:val="24"/>
          <w:u w:val="single"/>
          <w:lang w:val="en-US" w:eastAsia="ko-KR"/>
        </w:rPr>
        <w:t>Measurement requirement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66880" w:rsidTr="00F7476C">
        <w:tc>
          <w:tcPr>
            <w:tcW w:w="9855" w:type="dxa"/>
          </w:tcPr>
          <w:p w:rsidR="00A66880" w:rsidRDefault="00A66880" w:rsidP="00F7476C">
            <w:pPr>
              <w:rPr>
                <w:b/>
                <w:u w:val="single"/>
                <w:lang w:eastAsia="ko-KR"/>
              </w:rPr>
            </w:pPr>
            <w:r w:rsidRPr="0012556D">
              <w:rPr>
                <w:b/>
                <w:u w:val="single"/>
                <w:lang w:eastAsia="ko-KR"/>
              </w:rPr>
              <w:t>Issue 5-1-4: Intra-frequency measurements requirement</w:t>
            </w:r>
          </w:p>
          <w:p w:rsidR="00A66880" w:rsidRPr="00904E64" w:rsidRDefault="00A66880" w:rsidP="00F7476C">
            <w:pPr>
              <w:numPr>
                <w:ilvl w:val="0"/>
                <w:numId w:val="3"/>
              </w:numPr>
              <w:ind w:left="935" w:hanging="357"/>
              <w:rPr>
                <w:rFonts w:eastAsia="SimSun"/>
              </w:rPr>
            </w:pPr>
            <w:r w:rsidRPr="00904E64">
              <w:rPr>
                <w:rFonts w:eastAsia="SimSun"/>
              </w:rPr>
              <w:t>Option 1: The legacy NR intra-frequency measurements requirement can be reused for R18 AT</w:t>
            </w:r>
            <w:r w:rsidR="004E3E32">
              <w:rPr>
                <w:rFonts w:eastAsia="SimSun"/>
              </w:rPr>
              <w:t xml:space="preserve">G. </w:t>
            </w:r>
          </w:p>
          <w:p w:rsidR="00A66880" w:rsidRPr="00904E64" w:rsidRDefault="00A66880" w:rsidP="00F7476C">
            <w:pPr>
              <w:numPr>
                <w:ilvl w:val="0"/>
                <w:numId w:val="3"/>
              </w:numPr>
              <w:ind w:left="935" w:hanging="357"/>
              <w:rPr>
                <w:rFonts w:eastAsia="SimSun"/>
              </w:rPr>
            </w:pPr>
            <w:r w:rsidRPr="00904E64">
              <w:rPr>
                <w:rFonts w:eastAsia="SimSun" w:hint="eastAsia"/>
              </w:rPr>
              <w:t>O</w:t>
            </w:r>
            <w:r w:rsidRPr="00904E64">
              <w:rPr>
                <w:rFonts w:eastAsia="SimSun"/>
              </w:rPr>
              <w:t xml:space="preserve">ption 2: This need to be discussed later after we concluded </w:t>
            </w:r>
            <w:r w:rsidR="004E3E32">
              <w:rPr>
                <w:rFonts w:eastAsia="SimSun"/>
              </w:rPr>
              <w:t xml:space="preserve">5-1-1/2/3. </w:t>
            </w:r>
          </w:p>
          <w:p w:rsidR="00A66880" w:rsidRDefault="00A66880" w:rsidP="00F7476C">
            <w:pPr>
              <w:rPr>
                <w:b/>
                <w:u w:val="single"/>
                <w:lang w:eastAsia="ko-KR"/>
              </w:rPr>
            </w:pPr>
            <w:r w:rsidRPr="0012556D">
              <w:rPr>
                <w:b/>
                <w:u w:val="single"/>
                <w:lang w:eastAsia="ko-KR"/>
              </w:rPr>
              <w:t>Issue 5-1-5: Inter-frequency measurements requirement</w:t>
            </w:r>
          </w:p>
          <w:p w:rsidR="00A66880" w:rsidRPr="00904E64" w:rsidRDefault="00A66880" w:rsidP="00F7476C">
            <w:pPr>
              <w:numPr>
                <w:ilvl w:val="0"/>
                <w:numId w:val="3"/>
              </w:numPr>
              <w:ind w:left="935" w:hanging="357"/>
              <w:rPr>
                <w:rFonts w:eastAsia="SimSun"/>
              </w:rPr>
            </w:pPr>
            <w:r w:rsidRPr="00904E64">
              <w:rPr>
                <w:rFonts w:eastAsia="SimSun"/>
              </w:rPr>
              <w:t>Option 1: The legacy NR inter-frequency measurements requirement can be reused f</w:t>
            </w:r>
            <w:r w:rsidR="004E3E32">
              <w:rPr>
                <w:rFonts w:eastAsia="SimSun"/>
              </w:rPr>
              <w:t xml:space="preserve">or R18 ATG. </w:t>
            </w:r>
          </w:p>
          <w:p w:rsidR="00A66880" w:rsidRPr="00904E64" w:rsidRDefault="00A66880" w:rsidP="00F7476C">
            <w:pPr>
              <w:numPr>
                <w:ilvl w:val="0"/>
                <w:numId w:val="3"/>
              </w:numPr>
              <w:ind w:left="935" w:hanging="357"/>
              <w:rPr>
                <w:rFonts w:eastAsia="SimSun"/>
              </w:rPr>
            </w:pPr>
            <w:r w:rsidRPr="00904E64">
              <w:rPr>
                <w:rFonts w:eastAsia="SimSun"/>
              </w:rPr>
              <w:t>Option 2: RAN4 to study the trade-off between Inter-frequency measurement within MG and the data throughput due to larg</w:t>
            </w:r>
            <w:r w:rsidR="004E3E32">
              <w:rPr>
                <w:rFonts w:eastAsia="SimSun"/>
              </w:rPr>
              <w:t xml:space="preserve">e cell coverage. </w:t>
            </w:r>
          </w:p>
          <w:p w:rsidR="00A66880" w:rsidRDefault="00A66880" w:rsidP="00F7476C">
            <w:pPr>
              <w:numPr>
                <w:ilvl w:val="0"/>
                <w:numId w:val="3"/>
              </w:numPr>
              <w:ind w:left="935" w:hanging="357"/>
              <w:rPr>
                <w:lang w:val="en-US" w:eastAsia="ko-KR"/>
              </w:rPr>
            </w:pPr>
            <w:r w:rsidRPr="00904E64">
              <w:rPr>
                <w:rFonts w:eastAsia="SimSun" w:hint="eastAsia"/>
              </w:rPr>
              <w:t>O</w:t>
            </w:r>
            <w:r w:rsidRPr="00904E64">
              <w:rPr>
                <w:rFonts w:eastAsia="SimSun"/>
              </w:rPr>
              <w:t>ption 3: This need to be discussed later after</w:t>
            </w:r>
            <w:r w:rsidR="004E3E32">
              <w:rPr>
                <w:rFonts w:eastAsia="SimSun"/>
              </w:rPr>
              <w:t xml:space="preserve"> we concluded 5-1-1/2/3. </w:t>
            </w:r>
          </w:p>
        </w:tc>
      </w:tr>
    </w:tbl>
    <w:p w:rsidR="00A66880" w:rsidRDefault="00A66880" w:rsidP="00A66880">
      <w:pPr>
        <w:pStyle w:val="a0"/>
        <w:jc w:val="both"/>
        <w:rPr>
          <w:lang w:val="en-US" w:eastAsia="ko-KR"/>
        </w:rPr>
      </w:pPr>
    </w:p>
    <w:p w:rsidR="00A66880" w:rsidRPr="004D5531" w:rsidRDefault="00A66880" w:rsidP="00A66880">
      <w:pPr>
        <w:pStyle w:val="a0"/>
        <w:numPr>
          <w:ilvl w:val="0"/>
          <w:numId w:val="23"/>
        </w:numPr>
        <w:jc w:val="both"/>
        <w:rPr>
          <w:lang w:val="en-US" w:eastAsia="ko-KR"/>
        </w:rPr>
      </w:pPr>
      <w:r w:rsidRPr="00E457E0">
        <w:rPr>
          <w:b/>
          <w:i/>
          <w:lang w:val="en-US" w:eastAsia="ko-KR"/>
        </w:rPr>
        <w:t>Proposal 3</w:t>
      </w:r>
      <w:r>
        <w:rPr>
          <w:lang w:val="en-US" w:eastAsia="ko-KR"/>
        </w:rPr>
        <w:t xml:space="preserve">. </w:t>
      </w:r>
      <w:r w:rsidRPr="00904E64">
        <w:rPr>
          <w:rFonts w:eastAsia="SimSun"/>
        </w:rPr>
        <w:t>The legacy NR inter-</w:t>
      </w:r>
      <w:r>
        <w:rPr>
          <w:rFonts w:eastAsia="SimSun"/>
        </w:rPr>
        <w:t xml:space="preserve"> and </w:t>
      </w:r>
      <w:r w:rsidRPr="00904E64">
        <w:rPr>
          <w:rFonts w:eastAsia="SimSun"/>
        </w:rPr>
        <w:t>int</w:t>
      </w:r>
      <w:r>
        <w:rPr>
          <w:rFonts w:eastAsia="SimSun"/>
        </w:rPr>
        <w:t>ra-</w:t>
      </w:r>
      <w:r w:rsidRPr="00904E64">
        <w:rPr>
          <w:rFonts w:eastAsia="SimSun"/>
        </w:rPr>
        <w:t xml:space="preserve"> frequency measurements requirement can be reused for R18 ATG. </w:t>
      </w:r>
    </w:p>
    <w:p w:rsidR="004D5531" w:rsidRPr="00292AB6" w:rsidRDefault="004D5531" w:rsidP="004D5531">
      <w:pPr>
        <w:pStyle w:val="a0"/>
        <w:ind w:left="800"/>
        <w:jc w:val="both"/>
        <w:rPr>
          <w:lang w:val="en-US" w:eastAsia="ko-KR"/>
        </w:rPr>
      </w:pPr>
    </w:p>
    <w:p w:rsidR="00292AB6" w:rsidRDefault="00575A60" w:rsidP="00292AB6">
      <w:pPr>
        <w:pStyle w:val="a0"/>
        <w:jc w:val="both"/>
        <w:rPr>
          <w:lang w:val="en-US" w:eastAsia="ko-KR"/>
        </w:rPr>
      </w:pPr>
      <w:r>
        <w:rPr>
          <w:b/>
          <w:sz w:val="24"/>
          <w:u w:val="single"/>
          <w:lang w:val="en-US" w:eastAsia="ko-KR"/>
        </w:rPr>
        <w:t>M</w:t>
      </w:r>
      <w:r w:rsidR="00433F9E">
        <w:rPr>
          <w:b/>
          <w:sz w:val="24"/>
          <w:u w:val="single"/>
          <w:lang w:val="en-US" w:eastAsia="ko-KR"/>
        </w:rPr>
        <w:t>easurement and measurement reporting for ATG UE on the ground</w:t>
      </w:r>
    </w:p>
    <w:p w:rsidR="00F93E98" w:rsidRDefault="00304754" w:rsidP="00304754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D</w:t>
      </w:r>
      <w:r>
        <w:rPr>
          <w:lang w:val="en-US" w:eastAsia="ko-KR"/>
        </w:rPr>
        <w:t xml:space="preserve">ue to the up-tilt angle and base station height </w:t>
      </w:r>
      <w:r w:rsidR="00575A60">
        <w:rPr>
          <w:lang w:val="en-US" w:eastAsia="ko-KR"/>
        </w:rPr>
        <w:t xml:space="preserve">as </w:t>
      </w:r>
      <w:r>
        <w:rPr>
          <w:lang w:val="en-US" w:eastAsia="ko-KR"/>
        </w:rPr>
        <w:t xml:space="preserve">discussed in RF session, ATG UEs do not need to detect/measure/evaluate ATG cells if ATG UEs are on the ground i.e. before take-off and after landing. </w:t>
      </w:r>
      <w:r w:rsidR="009B580B">
        <w:rPr>
          <w:lang w:val="en-US" w:eastAsia="ko-KR"/>
        </w:rPr>
        <w:t>For the same reason</w:t>
      </w:r>
      <w:r w:rsidR="00F93E98">
        <w:rPr>
          <w:lang w:val="en-US" w:eastAsia="ko-KR"/>
        </w:rPr>
        <w:t>, UEs do not need to perform m</w:t>
      </w:r>
      <w:r w:rsidR="001F67A4">
        <w:rPr>
          <w:lang w:val="en-US" w:eastAsia="ko-KR"/>
        </w:rPr>
        <w:t>easurement report</w:t>
      </w:r>
      <w:r w:rsidR="00F93E98">
        <w:rPr>
          <w:lang w:val="en-US" w:eastAsia="ko-KR"/>
        </w:rPr>
        <w:t>.</w:t>
      </w:r>
      <w:r w:rsidR="001F67A4">
        <w:rPr>
          <w:lang w:val="en-US" w:eastAsia="ko-KR"/>
        </w:rPr>
        <w:t xml:space="preserve"> </w:t>
      </w:r>
      <w:r w:rsidR="00086ADE">
        <w:rPr>
          <w:lang w:val="en-US" w:eastAsia="ko-KR"/>
        </w:rPr>
        <w:t xml:space="preserve">So, </w:t>
      </w:r>
      <w:r w:rsidR="00F93E98">
        <w:rPr>
          <w:lang w:val="en-US" w:eastAsia="ko-KR"/>
        </w:rPr>
        <w:t>measurement report and measurement</w:t>
      </w:r>
      <w:r w:rsidR="00086ADE">
        <w:rPr>
          <w:lang w:val="en-US" w:eastAsia="ko-KR"/>
        </w:rPr>
        <w:t xml:space="preserve"> of ATG UE </w:t>
      </w:r>
      <w:r w:rsidR="00F93E98">
        <w:rPr>
          <w:lang w:val="en-US" w:eastAsia="ko-KR"/>
        </w:rPr>
        <w:t>on the ground should be restric</w:t>
      </w:r>
      <w:r w:rsidR="00086ADE">
        <w:rPr>
          <w:lang w:val="en-US" w:eastAsia="ko-KR"/>
        </w:rPr>
        <w:t>ted</w:t>
      </w:r>
      <w:r w:rsidR="00F93E98">
        <w:rPr>
          <w:lang w:val="en-US" w:eastAsia="ko-KR"/>
        </w:rPr>
        <w:t xml:space="preserve"> and</w:t>
      </w:r>
      <w:r w:rsidR="00086ADE">
        <w:rPr>
          <w:lang w:val="en-US" w:eastAsia="ko-KR"/>
        </w:rPr>
        <w:t xml:space="preserve"> </w:t>
      </w:r>
      <w:r w:rsidR="00F93E98">
        <w:rPr>
          <w:lang w:val="en-US" w:eastAsia="ko-KR"/>
        </w:rPr>
        <w:t>altitude can be used as measurement and measurement report condition</w:t>
      </w:r>
      <w:r w:rsidR="00B42FE5">
        <w:rPr>
          <w:lang w:val="en-US" w:eastAsia="ko-KR"/>
        </w:rPr>
        <w:t>.</w:t>
      </w:r>
    </w:p>
    <w:p w:rsidR="00AB3919" w:rsidRPr="00AB3919" w:rsidRDefault="00AB3919" w:rsidP="00B34A4E">
      <w:pPr>
        <w:pStyle w:val="a0"/>
        <w:numPr>
          <w:ilvl w:val="0"/>
          <w:numId w:val="23"/>
        </w:numPr>
        <w:jc w:val="both"/>
        <w:rPr>
          <w:b/>
          <w:i/>
          <w:lang w:val="en-US" w:eastAsia="ko-KR"/>
        </w:rPr>
      </w:pPr>
      <w:r w:rsidRPr="00AB3919">
        <w:rPr>
          <w:b/>
          <w:i/>
          <w:lang w:val="en-US" w:eastAsia="ko-KR"/>
        </w:rPr>
        <w:t xml:space="preserve">Proposal 4. </w:t>
      </w:r>
      <w:r w:rsidRPr="00AB3919">
        <w:rPr>
          <w:lang w:val="en-US" w:eastAsia="ko-KR"/>
        </w:rPr>
        <w:t>F</w:t>
      </w:r>
      <w:r w:rsidR="00AB67D7">
        <w:rPr>
          <w:lang w:val="en-US" w:eastAsia="ko-KR"/>
        </w:rPr>
        <w:t xml:space="preserve">or ATG UE in ILDE/Inactive mode, </w:t>
      </w:r>
    </w:p>
    <w:p w:rsidR="00AB3919" w:rsidRDefault="00541D18" w:rsidP="00AB3919">
      <w:pPr>
        <w:pStyle w:val="a0"/>
        <w:numPr>
          <w:ilvl w:val="1"/>
          <w:numId w:val="23"/>
        </w:numPr>
        <w:jc w:val="both"/>
        <w:rPr>
          <w:lang w:val="en-US" w:eastAsia="ko-KR"/>
        </w:rPr>
      </w:pPr>
      <w:r>
        <w:rPr>
          <w:lang w:val="en-US" w:eastAsia="ko-KR"/>
        </w:rPr>
        <w:t xml:space="preserve">If </w:t>
      </w:r>
      <w:r w:rsidR="00AB67D7">
        <w:rPr>
          <w:lang w:val="en-US" w:eastAsia="ko-KR"/>
        </w:rPr>
        <w:t xml:space="preserve">ATG UE altitude higher </w:t>
      </w:r>
      <w:r w:rsidR="00963860">
        <w:rPr>
          <w:lang w:val="en-US" w:eastAsia="ko-KR"/>
        </w:rPr>
        <w:t xml:space="preserve">than certain </w:t>
      </w:r>
      <w:r w:rsidR="00AB67D7">
        <w:rPr>
          <w:lang w:val="en-US" w:eastAsia="ko-KR"/>
        </w:rPr>
        <w:t>threshold</w:t>
      </w:r>
      <w:r>
        <w:rPr>
          <w:lang w:val="en-US" w:eastAsia="ko-KR"/>
        </w:rPr>
        <w:t xml:space="preserve">, ATG UE </w:t>
      </w:r>
      <w:r w:rsidR="00AB67D7">
        <w:rPr>
          <w:lang w:val="en-US" w:eastAsia="ko-KR"/>
        </w:rPr>
        <w:t>perform measurement</w:t>
      </w:r>
    </w:p>
    <w:p w:rsidR="00AB67D7" w:rsidRDefault="00541D18" w:rsidP="00AB67D7">
      <w:pPr>
        <w:pStyle w:val="a0"/>
        <w:numPr>
          <w:ilvl w:val="1"/>
          <w:numId w:val="23"/>
        </w:numPr>
        <w:jc w:val="both"/>
        <w:rPr>
          <w:lang w:val="en-US" w:eastAsia="ko-KR"/>
        </w:rPr>
      </w:pPr>
      <w:r>
        <w:rPr>
          <w:lang w:val="en-US" w:eastAsia="ko-KR"/>
        </w:rPr>
        <w:t xml:space="preserve">If </w:t>
      </w:r>
      <w:r w:rsidR="00AB67D7">
        <w:rPr>
          <w:lang w:val="en-US" w:eastAsia="ko-KR"/>
        </w:rPr>
        <w:t>ATG UE altitude lower</w:t>
      </w:r>
      <w:r>
        <w:rPr>
          <w:lang w:val="en-US" w:eastAsia="ko-KR"/>
        </w:rPr>
        <w:t xml:space="preserve"> than </w:t>
      </w:r>
      <w:r w:rsidR="00963860">
        <w:rPr>
          <w:lang w:val="en-US" w:eastAsia="ko-KR"/>
        </w:rPr>
        <w:t xml:space="preserve">certain </w:t>
      </w:r>
      <w:r>
        <w:rPr>
          <w:lang w:val="en-US" w:eastAsia="ko-KR"/>
        </w:rPr>
        <w:t>threshold,</w:t>
      </w:r>
      <w:r w:rsidR="00AB67D7">
        <w:rPr>
          <w:lang w:val="en-US" w:eastAsia="ko-KR"/>
        </w:rPr>
        <w:t xml:space="preserve"> ATG UE may not perform measurement</w:t>
      </w:r>
    </w:p>
    <w:p w:rsidR="00541D18" w:rsidRPr="00AB3919" w:rsidRDefault="00541D18" w:rsidP="00541D18">
      <w:pPr>
        <w:pStyle w:val="a0"/>
        <w:numPr>
          <w:ilvl w:val="0"/>
          <w:numId w:val="23"/>
        </w:numPr>
        <w:jc w:val="both"/>
        <w:rPr>
          <w:b/>
          <w:i/>
          <w:lang w:val="en-US" w:eastAsia="ko-KR"/>
        </w:rPr>
      </w:pPr>
      <w:r w:rsidRPr="00AB3919">
        <w:rPr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5</w:t>
      </w:r>
      <w:r w:rsidRPr="00AB3919">
        <w:rPr>
          <w:b/>
          <w:i/>
          <w:lang w:val="en-US" w:eastAsia="ko-KR"/>
        </w:rPr>
        <w:t xml:space="preserve">. </w:t>
      </w:r>
      <w:r w:rsidRPr="00AB3919">
        <w:rPr>
          <w:lang w:val="en-US" w:eastAsia="ko-KR"/>
        </w:rPr>
        <w:t>F</w:t>
      </w:r>
      <w:r>
        <w:rPr>
          <w:lang w:val="en-US" w:eastAsia="ko-KR"/>
        </w:rPr>
        <w:t>or ATG UE in connected mode,</w:t>
      </w:r>
    </w:p>
    <w:p w:rsidR="00541D18" w:rsidRDefault="00541D18" w:rsidP="00541D18">
      <w:pPr>
        <w:pStyle w:val="a0"/>
        <w:numPr>
          <w:ilvl w:val="1"/>
          <w:numId w:val="23"/>
        </w:numPr>
        <w:jc w:val="both"/>
        <w:rPr>
          <w:lang w:val="en-US" w:eastAsia="ko-KR"/>
        </w:rPr>
      </w:pPr>
      <w:r>
        <w:rPr>
          <w:lang w:val="en-US" w:eastAsia="ko-KR"/>
        </w:rPr>
        <w:t xml:space="preserve">If ATG UE altitude higher than </w:t>
      </w:r>
      <w:r w:rsidR="00963860">
        <w:rPr>
          <w:lang w:val="en-US" w:eastAsia="ko-KR"/>
        </w:rPr>
        <w:t xml:space="preserve">certain </w:t>
      </w:r>
      <w:r>
        <w:rPr>
          <w:lang w:val="en-US" w:eastAsia="ko-KR"/>
        </w:rPr>
        <w:t>threshold, ATG UE perform measurement and measurement report</w:t>
      </w:r>
    </w:p>
    <w:p w:rsidR="00541D18" w:rsidRPr="00541D18" w:rsidRDefault="00541D18" w:rsidP="0000791A">
      <w:pPr>
        <w:pStyle w:val="a0"/>
        <w:numPr>
          <w:ilvl w:val="1"/>
          <w:numId w:val="23"/>
        </w:numPr>
        <w:jc w:val="both"/>
        <w:rPr>
          <w:lang w:val="en-US" w:eastAsia="ko-KR"/>
        </w:rPr>
      </w:pPr>
      <w:r>
        <w:rPr>
          <w:lang w:val="en-US" w:eastAsia="ko-KR"/>
        </w:rPr>
        <w:t xml:space="preserve">If </w:t>
      </w:r>
      <w:r w:rsidRPr="00541D18">
        <w:rPr>
          <w:lang w:val="en-US" w:eastAsia="ko-KR"/>
        </w:rPr>
        <w:t>ATG UE altitude lower</w:t>
      </w:r>
      <w:r>
        <w:rPr>
          <w:lang w:val="en-US" w:eastAsia="ko-KR"/>
        </w:rPr>
        <w:t xml:space="preserve"> than </w:t>
      </w:r>
      <w:r w:rsidR="00963860">
        <w:rPr>
          <w:lang w:val="en-US" w:eastAsia="ko-KR"/>
        </w:rPr>
        <w:t xml:space="preserve">certain </w:t>
      </w:r>
      <w:r>
        <w:rPr>
          <w:lang w:val="en-US" w:eastAsia="ko-KR"/>
        </w:rPr>
        <w:t>threshold,</w:t>
      </w:r>
      <w:r w:rsidRPr="00541D18">
        <w:rPr>
          <w:lang w:val="en-US" w:eastAsia="ko-KR"/>
        </w:rPr>
        <w:t xml:space="preserve"> ATG UE may not perform measurement and</w:t>
      </w:r>
      <w:r w:rsidR="00963860">
        <w:rPr>
          <w:lang w:val="en-US" w:eastAsia="ko-KR"/>
        </w:rPr>
        <w:t>/or</w:t>
      </w:r>
      <w:r w:rsidRPr="00541D18">
        <w:rPr>
          <w:lang w:val="en-US" w:eastAsia="ko-KR"/>
        </w:rPr>
        <w:t xml:space="preserve"> does not perform measurement report</w:t>
      </w: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8D1FE2">
        <w:rPr>
          <w:lang w:val="en-US" w:eastAsia="ko-KR"/>
        </w:rPr>
        <w:t>following proposals.</w:t>
      </w:r>
    </w:p>
    <w:p w:rsidR="00C6596A" w:rsidRDefault="00434103" w:rsidP="007E3246">
      <w:pPr>
        <w:pStyle w:val="a0"/>
        <w:numPr>
          <w:ilvl w:val="0"/>
          <w:numId w:val="15"/>
        </w:numPr>
        <w:rPr>
          <w:lang w:val="en-US" w:eastAsia="ko-KR"/>
        </w:rPr>
      </w:pPr>
      <w:r w:rsidRPr="000549BF">
        <w:rPr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1</w:t>
      </w:r>
      <w:r>
        <w:rPr>
          <w:lang w:val="en-US" w:eastAsia="ko-KR"/>
        </w:rPr>
        <w:t xml:space="preserve">: </w:t>
      </w:r>
      <w:r w:rsidR="00356950">
        <w:rPr>
          <w:lang w:val="en-US" w:eastAsia="ko-KR"/>
        </w:rPr>
        <w:t>The legacy MG requirements can be reused. If a valid issue is identified, RAN4 can further discuss the possible changes.</w:t>
      </w:r>
    </w:p>
    <w:p w:rsidR="00356950" w:rsidRDefault="00356950" w:rsidP="00356950">
      <w:pPr>
        <w:pStyle w:val="a0"/>
        <w:numPr>
          <w:ilvl w:val="0"/>
          <w:numId w:val="15"/>
        </w:numPr>
        <w:jc w:val="both"/>
        <w:rPr>
          <w:lang w:val="en-US" w:eastAsia="ko-KR"/>
        </w:rPr>
      </w:pPr>
      <w:r w:rsidRPr="00194D0C">
        <w:rPr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2</w:t>
      </w:r>
      <w:r>
        <w:rPr>
          <w:lang w:val="en-US" w:eastAsia="ko-KR"/>
        </w:rPr>
        <w:t>: The scheduling restriction should be defined based on propagation delay between serving gNB and ATG UE.</w:t>
      </w:r>
    </w:p>
    <w:p w:rsidR="00356950" w:rsidRPr="00292AB6" w:rsidRDefault="00356950" w:rsidP="00356950">
      <w:pPr>
        <w:pStyle w:val="a0"/>
        <w:numPr>
          <w:ilvl w:val="0"/>
          <w:numId w:val="15"/>
        </w:numPr>
        <w:jc w:val="both"/>
        <w:rPr>
          <w:lang w:val="en-US" w:eastAsia="ko-KR"/>
        </w:rPr>
      </w:pPr>
      <w:r w:rsidRPr="00E457E0">
        <w:rPr>
          <w:b/>
          <w:i/>
          <w:lang w:val="en-US" w:eastAsia="ko-KR"/>
        </w:rPr>
        <w:t>Proposal 3</w:t>
      </w:r>
      <w:r>
        <w:rPr>
          <w:lang w:val="en-US" w:eastAsia="ko-KR"/>
        </w:rPr>
        <w:t xml:space="preserve">. </w:t>
      </w:r>
      <w:r w:rsidRPr="00904E64">
        <w:rPr>
          <w:rFonts w:eastAsia="SimSun"/>
        </w:rPr>
        <w:t>The legacy NR inter-</w:t>
      </w:r>
      <w:r>
        <w:rPr>
          <w:rFonts w:eastAsia="SimSun"/>
        </w:rPr>
        <w:t xml:space="preserve"> and </w:t>
      </w:r>
      <w:r w:rsidRPr="00904E64">
        <w:rPr>
          <w:rFonts w:eastAsia="SimSun"/>
        </w:rPr>
        <w:t>int</w:t>
      </w:r>
      <w:r>
        <w:rPr>
          <w:rFonts w:eastAsia="SimSun"/>
        </w:rPr>
        <w:t>ra-</w:t>
      </w:r>
      <w:r w:rsidRPr="00904E64">
        <w:rPr>
          <w:rFonts w:eastAsia="SimSun"/>
        </w:rPr>
        <w:t xml:space="preserve"> frequency measurements requirement can be reused for R18 ATG. </w:t>
      </w:r>
    </w:p>
    <w:p w:rsidR="00963860" w:rsidRPr="00AB3919" w:rsidRDefault="00963860" w:rsidP="00963860">
      <w:pPr>
        <w:pStyle w:val="a0"/>
        <w:numPr>
          <w:ilvl w:val="0"/>
          <w:numId w:val="15"/>
        </w:numPr>
        <w:jc w:val="both"/>
        <w:rPr>
          <w:b/>
          <w:i/>
          <w:lang w:val="en-US" w:eastAsia="ko-KR"/>
        </w:rPr>
      </w:pPr>
      <w:r w:rsidRPr="00AB3919">
        <w:rPr>
          <w:b/>
          <w:i/>
          <w:lang w:val="en-US" w:eastAsia="ko-KR"/>
        </w:rPr>
        <w:t xml:space="preserve">Proposal 4. </w:t>
      </w:r>
      <w:r w:rsidRPr="00AB3919">
        <w:rPr>
          <w:lang w:val="en-US" w:eastAsia="ko-KR"/>
        </w:rPr>
        <w:t>F</w:t>
      </w:r>
      <w:r>
        <w:rPr>
          <w:lang w:val="en-US" w:eastAsia="ko-KR"/>
        </w:rPr>
        <w:t xml:space="preserve">or ATG UE in ILDE/Inactive mode, </w:t>
      </w:r>
    </w:p>
    <w:p w:rsidR="00963860" w:rsidRDefault="00963860" w:rsidP="00963860">
      <w:pPr>
        <w:pStyle w:val="a0"/>
        <w:numPr>
          <w:ilvl w:val="1"/>
          <w:numId w:val="15"/>
        </w:numPr>
        <w:jc w:val="both"/>
        <w:rPr>
          <w:lang w:val="en-US" w:eastAsia="ko-KR"/>
        </w:rPr>
      </w:pPr>
      <w:r>
        <w:rPr>
          <w:lang w:val="en-US" w:eastAsia="ko-KR"/>
        </w:rPr>
        <w:lastRenderedPageBreak/>
        <w:t>If ATG UE altitude higher than certain threshold, ATG UE perform measurement</w:t>
      </w:r>
    </w:p>
    <w:p w:rsidR="00963860" w:rsidRDefault="00963860" w:rsidP="00963860">
      <w:pPr>
        <w:pStyle w:val="a0"/>
        <w:numPr>
          <w:ilvl w:val="1"/>
          <w:numId w:val="15"/>
        </w:numPr>
        <w:jc w:val="both"/>
        <w:rPr>
          <w:lang w:val="en-US" w:eastAsia="ko-KR"/>
        </w:rPr>
      </w:pPr>
      <w:r>
        <w:rPr>
          <w:lang w:val="en-US" w:eastAsia="ko-KR"/>
        </w:rPr>
        <w:t>If ATG UE altitude lower than certain threshold, ATG UE may not perform measurement</w:t>
      </w:r>
    </w:p>
    <w:p w:rsidR="00963860" w:rsidRPr="00AB3919" w:rsidRDefault="00963860" w:rsidP="00963860">
      <w:pPr>
        <w:pStyle w:val="a0"/>
        <w:numPr>
          <w:ilvl w:val="0"/>
          <w:numId w:val="15"/>
        </w:numPr>
        <w:jc w:val="both"/>
        <w:rPr>
          <w:b/>
          <w:i/>
          <w:lang w:val="en-US" w:eastAsia="ko-KR"/>
        </w:rPr>
      </w:pPr>
      <w:r w:rsidRPr="00AB3919">
        <w:rPr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5</w:t>
      </w:r>
      <w:r w:rsidRPr="00AB3919">
        <w:rPr>
          <w:b/>
          <w:i/>
          <w:lang w:val="en-US" w:eastAsia="ko-KR"/>
        </w:rPr>
        <w:t xml:space="preserve">. </w:t>
      </w:r>
      <w:r w:rsidRPr="00AB3919">
        <w:rPr>
          <w:lang w:val="en-US" w:eastAsia="ko-KR"/>
        </w:rPr>
        <w:t>F</w:t>
      </w:r>
      <w:r>
        <w:rPr>
          <w:lang w:val="en-US" w:eastAsia="ko-KR"/>
        </w:rPr>
        <w:t>or ATG UE in connected mode,</w:t>
      </w:r>
    </w:p>
    <w:p w:rsidR="00963860" w:rsidRDefault="00963860" w:rsidP="00963860">
      <w:pPr>
        <w:pStyle w:val="a0"/>
        <w:numPr>
          <w:ilvl w:val="1"/>
          <w:numId w:val="15"/>
        </w:numPr>
        <w:jc w:val="both"/>
        <w:rPr>
          <w:lang w:val="en-US" w:eastAsia="ko-KR"/>
        </w:rPr>
      </w:pPr>
      <w:r>
        <w:rPr>
          <w:lang w:val="en-US" w:eastAsia="ko-KR"/>
        </w:rPr>
        <w:t>If ATG UE altitude higher than certain threshold, ATG UE perform measurement and measurement report</w:t>
      </w:r>
    </w:p>
    <w:p w:rsidR="00963860" w:rsidRPr="00541D18" w:rsidRDefault="00963860" w:rsidP="00963860">
      <w:pPr>
        <w:pStyle w:val="a0"/>
        <w:numPr>
          <w:ilvl w:val="1"/>
          <w:numId w:val="15"/>
        </w:numPr>
        <w:jc w:val="both"/>
        <w:rPr>
          <w:lang w:val="en-US" w:eastAsia="ko-KR"/>
        </w:rPr>
      </w:pPr>
      <w:r>
        <w:rPr>
          <w:lang w:val="en-US" w:eastAsia="ko-KR"/>
        </w:rPr>
        <w:t xml:space="preserve">If </w:t>
      </w:r>
      <w:r w:rsidRPr="00541D18">
        <w:rPr>
          <w:lang w:val="en-US" w:eastAsia="ko-KR"/>
        </w:rPr>
        <w:t>ATG UE altitude lower</w:t>
      </w:r>
      <w:r>
        <w:rPr>
          <w:lang w:val="en-US" w:eastAsia="ko-KR"/>
        </w:rPr>
        <w:t xml:space="preserve"> than certain threshold,</w:t>
      </w:r>
      <w:r w:rsidRPr="00541D18">
        <w:rPr>
          <w:lang w:val="en-US" w:eastAsia="ko-KR"/>
        </w:rPr>
        <w:t xml:space="preserve"> ATG UE may not perform measurement and</w:t>
      </w:r>
      <w:r>
        <w:rPr>
          <w:lang w:val="en-US" w:eastAsia="ko-KR"/>
        </w:rPr>
        <w:t>/or</w:t>
      </w:r>
      <w:r w:rsidRPr="00541D18">
        <w:rPr>
          <w:lang w:val="en-US" w:eastAsia="ko-KR"/>
        </w:rPr>
        <w:t xml:space="preserve"> does not perform measurement report</w:t>
      </w:r>
    </w:p>
    <w:p w:rsidR="00C6596A" w:rsidRPr="00963860" w:rsidRDefault="00C6596A" w:rsidP="00C6596A">
      <w:pPr>
        <w:pStyle w:val="a0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:rsidR="007F0A80" w:rsidRDefault="007F0A80" w:rsidP="007F0A80">
      <w:pPr>
        <w:pStyle w:val="a0"/>
        <w:rPr>
          <w:lang w:val="en-US" w:eastAsia="ko-KR"/>
        </w:rPr>
      </w:pPr>
      <w:r>
        <w:rPr>
          <w:lang w:val="en-US" w:eastAsia="ko-KR"/>
        </w:rPr>
        <w:t>[1] R4-2220361 “WF on NR ATG RRM requirement”, CMCC</w:t>
      </w:r>
    </w:p>
    <w:p w:rsidR="00D33FF7" w:rsidRDefault="00D33FF7" w:rsidP="00D33FF7">
      <w:pPr>
        <w:pStyle w:val="a0"/>
        <w:rPr>
          <w:lang w:val="en-US" w:eastAsia="ko-KR"/>
        </w:rPr>
      </w:pPr>
      <w:r>
        <w:rPr>
          <w:lang w:val="en-US" w:eastAsia="ko-KR"/>
        </w:rPr>
        <w:t>[2] R2-2208703 “</w:t>
      </w:r>
      <w:r w:rsidRPr="00D33FF7">
        <w:rPr>
          <w:lang w:val="en-US" w:eastAsia="ko-KR"/>
        </w:rPr>
        <w:t>Report from UP, Small data, URLLC/IIoT, RACH indication, NWES and UAV</w:t>
      </w:r>
      <w:r>
        <w:rPr>
          <w:lang w:val="en-US" w:eastAsia="ko-KR"/>
        </w:rPr>
        <w:t>”, Session chair InterDigital</w:t>
      </w:r>
    </w:p>
    <w:p w:rsidR="00D33FF7" w:rsidRPr="00D33FF7" w:rsidRDefault="00D33FF7" w:rsidP="007F0A80">
      <w:pPr>
        <w:pStyle w:val="a0"/>
        <w:rPr>
          <w:lang w:val="en-US" w:eastAsia="ko-KR"/>
        </w:rPr>
      </w:pPr>
    </w:p>
    <w:p w:rsidR="00752799" w:rsidRPr="007F0A80" w:rsidRDefault="00752799" w:rsidP="007F0A80">
      <w:pPr>
        <w:pStyle w:val="a0"/>
        <w:rPr>
          <w:lang w:val="en-US" w:eastAsia="ko-KR"/>
        </w:rPr>
      </w:pPr>
    </w:p>
    <w:sectPr w:rsidR="00752799" w:rsidRPr="007F0A80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370" w:rsidRDefault="00865370" w:rsidP="00D306DF">
      <w:r>
        <w:separator/>
      </w:r>
    </w:p>
  </w:endnote>
  <w:endnote w:type="continuationSeparator" w:id="0">
    <w:p w:rsidR="00865370" w:rsidRDefault="00865370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370" w:rsidRDefault="00865370" w:rsidP="00D306DF">
      <w:r>
        <w:separator/>
      </w:r>
    </w:p>
  </w:footnote>
  <w:footnote w:type="continuationSeparator" w:id="0">
    <w:p w:rsidR="00865370" w:rsidRDefault="00865370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1" w15:restartNumberingAfterBreak="0">
    <w:nsid w:val="07561539"/>
    <w:multiLevelType w:val="hybridMultilevel"/>
    <w:tmpl w:val="0D7EFAF4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200" w:hanging="40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2DA6041E"/>
    <w:multiLevelType w:val="hybridMultilevel"/>
    <w:tmpl w:val="A398AE84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2826ABA"/>
    <w:multiLevelType w:val="hybridMultilevel"/>
    <w:tmpl w:val="B50E59D4"/>
    <w:lvl w:ilvl="0" w:tplc="508ED67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1495DD0"/>
    <w:multiLevelType w:val="hybridMultilevel"/>
    <w:tmpl w:val="03B46E98"/>
    <w:lvl w:ilvl="0" w:tplc="185A99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0E4539"/>
    <w:multiLevelType w:val="hybridMultilevel"/>
    <w:tmpl w:val="879856B8"/>
    <w:lvl w:ilvl="0" w:tplc="3A08CB3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AC61C62"/>
    <w:multiLevelType w:val="hybridMultilevel"/>
    <w:tmpl w:val="42CE6E5C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B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D1651E6"/>
    <w:multiLevelType w:val="hybridMultilevel"/>
    <w:tmpl w:val="E4EA9B74"/>
    <w:lvl w:ilvl="0" w:tplc="550E6F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C20667A"/>
    <w:multiLevelType w:val="hybridMultilevel"/>
    <w:tmpl w:val="AB4059AE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8B90B5CA">
      <w:start w:val="5"/>
      <w:numFmt w:val="bullet"/>
      <w:lvlText w:val="-"/>
      <w:lvlJc w:val="left"/>
      <w:pPr>
        <w:ind w:left="1600" w:hanging="40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72DA5E49"/>
    <w:multiLevelType w:val="hybridMultilevel"/>
    <w:tmpl w:val="B1DAA104"/>
    <w:lvl w:ilvl="0" w:tplc="A596DB2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6"/>
  </w:num>
  <w:num w:numId="4">
    <w:abstractNumId w:val="11"/>
  </w:num>
  <w:num w:numId="5">
    <w:abstractNumId w:val="7"/>
  </w:num>
  <w:num w:numId="6">
    <w:abstractNumId w:val="17"/>
  </w:num>
  <w:num w:numId="7">
    <w:abstractNumId w:val="15"/>
  </w:num>
  <w:num w:numId="8">
    <w:abstractNumId w:val="0"/>
  </w:num>
  <w:num w:numId="9">
    <w:abstractNumId w:val="24"/>
  </w:num>
  <w:num w:numId="10">
    <w:abstractNumId w:val="4"/>
  </w:num>
  <w:num w:numId="11">
    <w:abstractNumId w:val="20"/>
  </w:num>
  <w:num w:numId="12">
    <w:abstractNumId w:val="23"/>
  </w:num>
  <w:num w:numId="13">
    <w:abstractNumId w:val="10"/>
  </w:num>
  <w:num w:numId="14">
    <w:abstractNumId w:val="19"/>
  </w:num>
  <w:num w:numId="15">
    <w:abstractNumId w:val="12"/>
  </w:num>
  <w:num w:numId="16">
    <w:abstractNumId w:val="9"/>
  </w:num>
  <w:num w:numId="17">
    <w:abstractNumId w:val="14"/>
  </w:num>
  <w:num w:numId="18">
    <w:abstractNumId w:val="13"/>
  </w:num>
  <w:num w:numId="19">
    <w:abstractNumId w:val="2"/>
  </w:num>
  <w:num w:numId="20">
    <w:abstractNumId w:val="6"/>
  </w:num>
  <w:num w:numId="21">
    <w:abstractNumId w:val="18"/>
  </w:num>
  <w:num w:numId="22">
    <w:abstractNumId w:val="5"/>
  </w:num>
  <w:num w:numId="23">
    <w:abstractNumId w:val="21"/>
  </w:num>
  <w:num w:numId="24">
    <w:abstractNumId w:val="1"/>
  </w:num>
  <w:num w:numId="25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Mq4FANz4OLMtAAAA"/>
  </w:docVars>
  <w:rsids>
    <w:rsidRoot w:val="001171FA"/>
    <w:rsid w:val="0000083D"/>
    <w:rsid w:val="0000173F"/>
    <w:rsid w:val="000036D4"/>
    <w:rsid w:val="00003B1D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64D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49BF"/>
    <w:rsid w:val="00055630"/>
    <w:rsid w:val="0005599A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ADE"/>
    <w:rsid w:val="00086F58"/>
    <w:rsid w:val="000870EB"/>
    <w:rsid w:val="000909E4"/>
    <w:rsid w:val="00090E02"/>
    <w:rsid w:val="0009367E"/>
    <w:rsid w:val="00094295"/>
    <w:rsid w:val="00095853"/>
    <w:rsid w:val="00095AE5"/>
    <w:rsid w:val="00095E62"/>
    <w:rsid w:val="0009603C"/>
    <w:rsid w:val="0009604A"/>
    <w:rsid w:val="00096054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678"/>
    <w:rsid w:val="000A3154"/>
    <w:rsid w:val="000A447B"/>
    <w:rsid w:val="000A52D2"/>
    <w:rsid w:val="000A63FA"/>
    <w:rsid w:val="000A6A66"/>
    <w:rsid w:val="000B098A"/>
    <w:rsid w:val="000B15B8"/>
    <w:rsid w:val="000B17F6"/>
    <w:rsid w:val="000B1964"/>
    <w:rsid w:val="000B2503"/>
    <w:rsid w:val="000B26BE"/>
    <w:rsid w:val="000B36F2"/>
    <w:rsid w:val="000B3E6D"/>
    <w:rsid w:val="000B4AFE"/>
    <w:rsid w:val="000B55B1"/>
    <w:rsid w:val="000B7771"/>
    <w:rsid w:val="000B799B"/>
    <w:rsid w:val="000C15D6"/>
    <w:rsid w:val="000C1B7F"/>
    <w:rsid w:val="000C62E1"/>
    <w:rsid w:val="000C71C8"/>
    <w:rsid w:val="000D0030"/>
    <w:rsid w:val="000D0D95"/>
    <w:rsid w:val="000D1C1B"/>
    <w:rsid w:val="000D28A2"/>
    <w:rsid w:val="000D3113"/>
    <w:rsid w:val="000D39B2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65D"/>
    <w:rsid w:val="000F696C"/>
    <w:rsid w:val="000F6B9B"/>
    <w:rsid w:val="000F6E61"/>
    <w:rsid w:val="00100413"/>
    <w:rsid w:val="001004C5"/>
    <w:rsid w:val="0010061A"/>
    <w:rsid w:val="0010118F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5BB4"/>
    <w:rsid w:val="001171FA"/>
    <w:rsid w:val="00117767"/>
    <w:rsid w:val="0011785D"/>
    <w:rsid w:val="00117963"/>
    <w:rsid w:val="00117AA2"/>
    <w:rsid w:val="00117ADB"/>
    <w:rsid w:val="00117BB6"/>
    <w:rsid w:val="00121DFB"/>
    <w:rsid w:val="0012269A"/>
    <w:rsid w:val="00123B30"/>
    <w:rsid w:val="00123C65"/>
    <w:rsid w:val="00123FC1"/>
    <w:rsid w:val="0012436A"/>
    <w:rsid w:val="00124BC8"/>
    <w:rsid w:val="0012596B"/>
    <w:rsid w:val="00125A06"/>
    <w:rsid w:val="001266AB"/>
    <w:rsid w:val="00126C25"/>
    <w:rsid w:val="00126E69"/>
    <w:rsid w:val="00127C4C"/>
    <w:rsid w:val="00130DBB"/>
    <w:rsid w:val="0013116E"/>
    <w:rsid w:val="00131E37"/>
    <w:rsid w:val="00131F78"/>
    <w:rsid w:val="00132135"/>
    <w:rsid w:val="00134809"/>
    <w:rsid w:val="00134D2C"/>
    <w:rsid w:val="0013597C"/>
    <w:rsid w:val="00135CF7"/>
    <w:rsid w:val="00137B00"/>
    <w:rsid w:val="00140686"/>
    <w:rsid w:val="001408F9"/>
    <w:rsid w:val="00140C88"/>
    <w:rsid w:val="00140E41"/>
    <w:rsid w:val="00141799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7B92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1F52"/>
    <w:rsid w:val="00182C2C"/>
    <w:rsid w:val="00183372"/>
    <w:rsid w:val="001839C8"/>
    <w:rsid w:val="00183F83"/>
    <w:rsid w:val="00187F2E"/>
    <w:rsid w:val="0019037B"/>
    <w:rsid w:val="00190F35"/>
    <w:rsid w:val="0019112E"/>
    <w:rsid w:val="001916DB"/>
    <w:rsid w:val="00191CCE"/>
    <w:rsid w:val="00192F30"/>
    <w:rsid w:val="00193D86"/>
    <w:rsid w:val="001941DA"/>
    <w:rsid w:val="00194491"/>
    <w:rsid w:val="0019580A"/>
    <w:rsid w:val="0019622E"/>
    <w:rsid w:val="0019728E"/>
    <w:rsid w:val="0019793F"/>
    <w:rsid w:val="00197ABE"/>
    <w:rsid w:val="001A0FAC"/>
    <w:rsid w:val="001A1300"/>
    <w:rsid w:val="001A241C"/>
    <w:rsid w:val="001A2A07"/>
    <w:rsid w:val="001A2BC9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E1B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6A2E"/>
    <w:rsid w:val="001E70DA"/>
    <w:rsid w:val="001E7157"/>
    <w:rsid w:val="001F01CC"/>
    <w:rsid w:val="001F1267"/>
    <w:rsid w:val="001F20DB"/>
    <w:rsid w:val="001F2F4F"/>
    <w:rsid w:val="001F304D"/>
    <w:rsid w:val="001F3ECB"/>
    <w:rsid w:val="001F43E9"/>
    <w:rsid w:val="001F456C"/>
    <w:rsid w:val="001F522B"/>
    <w:rsid w:val="001F5510"/>
    <w:rsid w:val="001F5828"/>
    <w:rsid w:val="001F5CC3"/>
    <w:rsid w:val="001F5F98"/>
    <w:rsid w:val="001F67A4"/>
    <w:rsid w:val="001F7713"/>
    <w:rsid w:val="00201CD0"/>
    <w:rsid w:val="00201E10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4189"/>
    <w:rsid w:val="0021482E"/>
    <w:rsid w:val="002158B5"/>
    <w:rsid w:val="00215C7B"/>
    <w:rsid w:val="002205B8"/>
    <w:rsid w:val="002213D8"/>
    <w:rsid w:val="002257C9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6A2A"/>
    <w:rsid w:val="00237561"/>
    <w:rsid w:val="002376E6"/>
    <w:rsid w:val="0024041D"/>
    <w:rsid w:val="00240ED9"/>
    <w:rsid w:val="00241772"/>
    <w:rsid w:val="0024187F"/>
    <w:rsid w:val="00241A94"/>
    <w:rsid w:val="00241F9E"/>
    <w:rsid w:val="00243353"/>
    <w:rsid w:val="00243A09"/>
    <w:rsid w:val="002462B8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68B"/>
    <w:rsid w:val="00261A52"/>
    <w:rsid w:val="00263AF5"/>
    <w:rsid w:val="00263DD3"/>
    <w:rsid w:val="00264E44"/>
    <w:rsid w:val="00266BD1"/>
    <w:rsid w:val="00267630"/>
    <w:rsid w:val="0027093D"/>
    <w:rsid w:val="002711FE"/>
    <w:rsid w:val="00271E9F"/>
    <w:rsid w:val="002725F8"/>
    <w:rsid w:val="00272E1E"/>
    <w:rsid w:val="00273781"/>
    <w:rsid w:val="00273AAA"/>
    <w:rsid w:val="00273E52"/>
    <w:rsid w:val="00274872"/>
    <w:rsid w:val="0027681A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F92"/>
    <w:rsid w:val="00290C05"/>
    <w:rsid w:val="00290D16"/>
    <w:rsid w:val="00290DA5"/>
    <w:rsid w:val="0029116C"/>
    <w:rsid w:val="0029152E"/>
    <w:rsid w:val="0029168C"/>
    <w:rsid w:val="00292AB6"/>
    <w:rsid w:val="00292E94"/>
    <w:rsid w:val="0029445D"/>
    <w:rsid w:val="002947A7"/>
    <w:rsid w:val="00296DA6"/>
    <w:rsid w:val="00296DAA"/>
    <w:rsid w:val="002977ED"/>
    <w:rsid w:val="002A00E7"/>
    <w:rsid w:val="002A024E"/>
    <w:rsid w:val="002A10E3"/>
    <w:rsid w:val="002A2518"/>
    <w:rsid w:val="002A2DD0"/>
    <w:rsid w:val="002A2ED2"/>
    <w:rsid w:val="002A396A"/>
    <w:rsid w:val="002A3BBA"/>
    <w:rsid w:val="002A4B6E"/>
    <w:rsid w:val="002A5400"/>
    <w:rsid w:val="002A70CD"/>
    <w:rsid w:val="002B2632"/>
    <w:rsid w:val="002B27D0"/>
    <w:rsid w:val="002B2D20"/>
    <w:rsid w:val="002B38C9"/>
    <w:rsid w:val="002B3AD2"/>
    <w:rsid w:val="002B4879"/>
    <w:rsid w:val="002B4A73"/>
    <w:rsid w:val="002B5AA3"/>
    <w:rsid w:val="002B6D35"/>
    <w:rsid w:val="002B796F"/>
    <w:rsid w:val="002B7DF0"/>
    <w:rsid w:val="002B7E4D"/>
    <w:rsid w:val="002C1AA0"/>
    <w:rsid w:val="002C21A4"/>
    <w:rsid w:val="002C4364"/>
    <w:rsid w:val="002C64AC"/>
    <w:rsid w:val="002D1024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6E17"/>
    <w:rsid w:val="002D74DD"/>
    <w:rsid w:val="002E0FAB"/>
    <w:rsid w:val="002E127B"/>
    <w:rsid w:val="002E1C22"/>
    <w:rsid w:val="002E445A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304F"/>
    <w:rsid w:val="002F38D6"/>
    <w:rsid w:val="002F42A0"/>
    <w:rsid w:val="002F4599"/>
    <w:rsid w:val="002F5748"/>
    <w:rsid w:val="002F6BB2"/>
    <w:rsid w:val="002F7658"/>
    <w:rsid w:val="00300E47"/>
    <w:rsid w:val="00301C60"/>
    <w:rsid w:val="00304754"/>
    <w:rsid w:val="00304A17"/>
    <w:rsid w:val="00304C32"/>
    <w:rsid w:val="003058C2"/>
    <w:rsid w:val="0030668F"/>
    <w:rsid w:val="0030692C"/>
    <w:rsid w:val="00307252"/>
    <w:rsid w:val="00307A99"/>
    <w:rsid w:val="00310175"/>
    <w:rsid w:val="00310D20"/>
    <w:rsid w:val="00310FAB"/>
    <w:rsid w:val="00311B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A79"/>
    <w:rsid w:val="00346A88"/>
    <w:rsid w:val="003472F1"/>
    <w:rsid w:val="00347ABC"/>
    <w:rsid w:val="003516B2"/>
    <w:rsid w:val="00352FC1"/>
    <w:rsid w:val="00354205"/>
    <w:rsid w:val="00354815"/>
    <w:rsid w:val="00355667"/>
    <w:rsid w:val="00356950"/>
    <w:rsid w:val="00356E8D"/>
    <w:rsid w:val="003573E5"/>
    <w:rsid w:val="00357B1B"/>
    <w:rsid w:val="00360587"/>
    <w:rsid w:val="00361EAC"/>
    <w:rsid w:val="00365202"/>
    <w:rsid w:val="003663FF"/>
    <w:rsid w:val="003667C0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DDF"/>
    <w:rsid w:val="00396C28"/>
    <w:rsid w:val="00396FE0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A7CF0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233A"/>
    <w:rsid w:val="003D2887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94"/>
    <w:rsid w:val="003F3FA5"/>
    <w:rsid w:val="003F4002"/>
    <w:rsid w:val="003F401D"/>
    <w:rsid w:val="003F4E31"/>
    <w:rsid w:val="003F5EE4"/>
    <w:rsid w:val="003F7499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6016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3F9E"/>
    <w:rsid w:val="00434103"/>
    <w:rsid w:val="004355FE"/>
    <w:rsid w:val="00435C7E"/>
    <w:rsid w:val="00436F97"/>
    <w:rsid w:val="00440ABC"/>
    <w:rsid w:val="00441BB7"/>
    <w:rsid w:val="00442151"/>
    <w:rsid w:val="0044291D"/>
    <w:rsid w:val="00444B72"/>
    <w:rsid w:val="004450F0"/>
    <w:rsid w:val="004479C8"/>
    <w:rsid w:val="00447C26"/>
    <w:rsid w:val="00447F71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6055"/>
    <w:rsid w:val="00467A31"/>
    <w:rsid w:val="004702C3"/>
    <w:rsid w:val="004730B7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5B25"/>
    <w:rsid w:val="0049218E"/>
    <w:rsid w:val="00492640"/>
    <w:rsid w:val="00492EA4"/>
    <w:rsid w:val="00494285"/>
    <w:rsid w:val="00494941"/>
    <w:rsid w:val="004961B0"/>
    <w:rsid w:val="004A06BF"/>
    <w:rsid w:val="004A16CD"/>
    <w:rsid w:val="004A3660"/>
    <w:rsid w:val="004A61DC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518D"/>
    <w:rsid w:val="004C56BA"/>
    <w:rsid w:val="004C6282"/>
    <w:rsid w:val="004C6B62"/>
    <w:rsid w:val="004C6C80"/>
    <w:rsid w:val="004C774E"/>
    <w:rsid w:val="004C7894"/>
    <w:rsid w:val="004D02AA"/>
    <w:rsid w:val="004D09B8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531"/>
    <w:rsid w:val="004D5B43"/>
    <w:rsid w:val="004D5CF9"/>
    <w:rsid w:val="004D633B"/>
    <w:rsid w:val="004D7382"/>
    <w:rsid w:val="004D7B68"/>
    <w:rsid w:val="004D7D4B"/>
    <w:rsid w:val="004E1E39"/>
    <w:rsid w:val="004E2B0A"/>
    <w:rsid w:val="004E2DA8"/>
    <w:rsid w:val="004E3857"/>
    <w:rsid w:val="004E38E8"/>
    <w:rsid w:val="004E393E"/>
    <w:rsid w:val="004E3E32"/>
    <w:rsid w:val="004E4265"/>
    <w:rsid w:val="004E44AA"/>
    <w:rsid w:val="004E485C"/>
    <w:rsid w:val="004E4D11"/>
    <w:rsid w:val="004E5F5C"/>
    <w:rsid w:val="004E67CC"/>
    <w:rsid w:val="004E6A17"/>
    <w:rsid w:val="004E6CB2"/>
    <w:rsid w:val="004E7FDD"/>
    <w:rsid w:val="004F06A1"/>
    <w:rsid w:val="004F2245"/>
    <w:rsid w:val="004F29BB"/>
    <w:rsid w:val="004F2B4C"/>
    <w:rsid w:val="004F30D3"/>
    <w:rsid w:val="004F6157"/>
    <w:rsid w:val="004F6FBE"/>
    <w:rsid w:val="00501342"/>
    <w:rsid w:val="005025F0"/>
    <w:rsid w:val="0050315E"/>
    <w:rsid w:val="005066DA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EC8"/>
    <w:rsid w:val="0052318B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1579"/>
    <w:rsid w:val="00541D18"/>
    <w:rsid w:val="00541F2D"/>
    <w:rsid w:val="005420FF"/>
    <w:rsid w:val="00543075"/>
    <w:rsid w:val="00546305"/>
    <w:rsid w:val="00546CB2"/>
    <w:rsid w:val="005474B2"/>
    <w:rsid w:val="00547714"/>
    <w:rsid w:val="005500D6"/>
    <w:rsid w:val="0055020F"/>
    <w:rsid w:val="005503D6"/>
    <w:rsid w:val="005514CA"/>
    <w:rsid w:val="00552F63"/>
    <w:rsid w:val="00554ECC"/>
    <w:rsid w:val="005554F3"/>
    <w:rsid w:val="00555608"/>
    <w:rsid w:val="005557B6"/>
    <w:rsid w:val="00561877"/>
    <w:rsid w:val="00561B44"/>
    <w:rsid w:val="00562FF9"/>
    <w:rsid w:val="0056318B"/>
    <w:rsid w:val="00563CAF"/>
    <w:rsid w:val="00565E01"/>
    <w:rsid w:val="0056645E"/>
    <w:rsid w:val="00566A81"/>
    <w:rsid w:val="005671F4"/>
    <w:rsid w:val="005675E4"/>
    <w:rsid w:val="005678CA"/>
    <w:rsid w:val="00567B13"/>
    <w:rsid w:val="005700D6"/>
    <w:rsid w:val="005729FD"/>
    <w:rsid w:val="005739B5"/>
    <w:rsid w:val="00573E9A"/>
    <w:rsid w:val="005746F4"/>
    <w:rsid w:val="00574B24"/>
    <w:rsid w:val="00575A60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14D9"/>
    <w:rsid w:val="00591650"/>
    <w:rsid w:val="0059339D"/>
    <w:rsid w:val="00594692"/>
    <w:rsid w:val="00594A62"/>
    <w:rsid w:val="00594AE6"/>
    <w:rsid w:val="0059549F"/>
    <w:rsid w:val="00595C6B"/>
    <w:rsid w:val="005978B2"/>
    <w:rsid w:val="005A043D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3E5D"/>
    <w:rsid w:val="005C429C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1796"/>
    <w:rsid w:val="005E1F42"/>
    <w:rsid w:val="005E1F93"/>
    <w:rsid w:val="005E2BB0"/>
    <w:rsid w:val="005E2E31"/>
    <w:rsid w:val="005E3050"/>
    <w:rsid w:val="005E31BE"/>
    <w:rsid w:val="005E449D"/>
    <w:rsid w:val="005E5619"/>
    <w:rsid w:val="005E7EFD"/>
    <w:rsid w:val="005E7F9C"/>
    <w:rsid w:val="005F1C17"/>
    <w:rsid w:val="005F2232"/>
    <w:rsid w:val="005F4ACA"/>
    <w:rsid w:val="005F4AE4"/>
    <w:rsid w:val="005F57EC"/>
    <w:rsid w:val="005F626B"/>
    <w:rsid w:val="005F7CAB"/>
    <w:rsid w:val="00600939"/>
    <w:rsid w:val="0060152E"/>
    <w:rsid w:val="006023F6"/>
    <w:rsid w:val="00602BB4"/>
    <w:rsid w:val="00603094"/>
    <w:rsid w:val="00606790"/>
    <w:rsid w:val="00606E40"/>
    <w:rsid w:val="0061001D"/>
    <w:rsid w:val="00610BCA"/>
    <w:rsid w:val="00610FD0"/>
    <w:rsid w:val="00612FCC"/>
    <w:rsid w:val="00615CAC"/>
    <w:rsid w:val="006166A8"/>
    <w:rsid w:val="0061698E"/>
    <w:rsid w:val="00616EF3"/>
    <w:rsid w:val="006173F6"/>
    <w:rsid w:val="0061749B"/>
    <w:rsid w:val="006204E9"/>
    <w:rsid w:val="00620C85"/>
    <w:rsid w:val="00620E9E"/>
    <w:rsid w:val="00621498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4297"/>
    <w:rsid w:val="00635E0A"/>
    <w:rsid w:val="00636788"/>
    <w:rsid w:val="0063708D"/>
    <w:rsid w:val="0064053D"/>
    <w:rsid w:val="006413A4"/>
    <w:rsid w:val="00643914"/>
    <w:rsid w:val="00644ABF"/>
    <w:rsid w:val="00645F09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D66"/>
    <w:rsid w:val="00657796"/>
    <w:rsid w:val="00662107"/>
    <w:rsid w:val="00663528"/>
    <w:rsid w:val="00665775"/>
    <w:rsid w:val="00665B67"/>
    <w:rsid w:val="00665D32"/>
    <w:rsid w:val="006662F5"/>
    <w:rsid w:val="006677C3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33AA"/>
    <w:rsid w:val="00683CAB"/>
    <w:rsid w:val="00684790"/>
    <w:rsid w:val="00684DF9"/>
    <w:rsid w:val="00685C8A"/>
    <w:rsid w:val="00685E1A"/>
    <w:rsid w:val="00685F5B"/>
    <w:rsid w:val="006903D2"/>
    <w:rsid w:val="006907A9"/>
    <w:rsid w:val="00691220"/>
    <w:rsid w:val="006931B0"/>
    <w:rsid w:val="0069435A"/>
    <w:rsid w:val="00695164"/>
    <w:rsid w:val="006975AB"/>
    <w:rsid w:val="006A05A9"/>
    <w:rsid w:val="006A231A"/>
    <w:rsid w:val="006A236A"/>
    <w:rsid w:val="006A295C"/>
    <w:rsid w:val="006A2A20"/>
    <w:rsid w:val="006A3115"/>
    <w:rsid w:val="006A31DD"/>
    <w:rsid w:val="006A3DD9"/>
    <w:rsid w:val="006A4A84"/>
    <w:rsid w:val="006A4CE3"/>
    <w:rsid w:val="006A529D"/>
    <w:rsid w:val="006A590C"/>
    <w:rsid w:val="006A5BC7"/>
    <w:rsid w:val="006A60BB"/>
    <w:rsid w:val="006A689E"/>
    <w:rsid w:val="006A7F77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772C"/>
    <w:rsid w:val="006D032D"/>
    <w:rsid w:val="006D072F"/>
    <w:rsid w:val="006D0F50"/>
    <w:rsid w:val="006D1583"/>
    <w:rsid w:val="006D2C38"/>
    <w:rsid w:val="006D3745"/>
    <w:rsid w:val="006D3962"/>
    <w:rsid w:val="006D3EAD"/>
    <w:rsid w:val="006D3F24"/>
    <w:rsid w:val="006D601D"/>
    <w:rsid w:val="006D7638"/>
    <w:rsid w:val="006E0B58"/>
    <w:rsid w:val="006E1F13"/>
    <w:rsid w:val="006E2AB7"/>
    <w:rsid w:val="006E3E1A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40E8"/>
    <w:rsid w:val="006F4583"/>
    <w:rsid w:val="006F750C"/>
    <w:rsid w:val="006F7562"/>
    <w:rsid w:val="00700A2E"/>
    <w:rsid w:val="0070110D"/>
    <w:rsid w:val="0070143E"/>
    <w:rsid w:val="00701B56"/>
    <w:rsid w:val="007022B4"/>
    <w:rsid w:val="007043CE"/>
    <w:rsid w:val="007060E3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768"/>
    <w:rsid w:val="00720FB0"/>
    <w:rsid w:val="00723748"/>
    <w:rsid w:val="0072442F"/>
    <w:rsid w:val="007249CF"/>
    <w:rsid w:val="007249D7"/>
    <w:rsid w:val="00724CB9"/>
    <w:rsid w:val="00726001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859"/>
    <w:rsid w:val="00791FFC"/>
    <w:rsid w:val="0079273E"/>
    <w:rsid w:val="00794173"/>
    <w:rsid w:val="00794397"/>
    <w:rsid w:val="00794963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7530"/>
    <w:rsid w:val="007B0D1B"/>
    <w:rsid w:val="007B1256"/>
    <w:rsid w:val="007B2285"/>
    <w:rsid w:val="007B2960"/>
    <w:rsid w:val="007B2FAC"/>
    <w:rsid w:val="007B30E2"/>
    <w:rsid w:val="007C03D4"/>
    <w:rsid w:val="007C27CF"/>
    <w:rsid w:val="007C29F1"/>
    <w:rsid w:val="007C3FE5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46"/>
    <w:rsid w:val="007E32E6"/>
    <w:rsid w:val="007E34F1"/>
    <w:rsid w:val="007E3D68"/>
    <w:rsid w:val="007E3EC5"/>
    <w:rsid w:val="007E4D38"/>
    <w:rsid w:val="007E5CC0"/>
    <w:rsid w:val="007E628F"/>
    <w:rsid w:val="007F0711"/>
    <w:rsid w:val="007F090F"/>
    <w:rsid w:val="007F0A80"/>
    <w:rsid w:val="007F0ECF"/>
    <w:rsid w:val="007F1AAA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16"/>
    <w:rsid w:val="007F6FDB"/>
    <w:rsid w:val="007F7C57"/>
    <w:rsid w:val="00800781"/>
    <w:rsid w:val="008012A9"/>
    <w:rsid w:val="00802752"/>
    <w:rsid w:val="008041A0"/>
    <w:rsid w:val="00805988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EF9"/>
    <w:rsid w:val="008141BE"/>
    <w:rsid w:val="00814D44"/>
    <w:rsid w:val="008207AD"/>
    <w:rsid w:val="0082080F"/>
    <w:rsid w:val="008217E5"/>
    <w:rsid w:val="0082354F"/>
    <w:rsid w:val="00823E4D"/>
    <w:rsid w:val="008249FE"/>
    <w:rsid w:val="00827C4E"/>
    <w:rsid w:val="00830733"/>
    <w:rsid w:val="00830A56"/>
    <w:rsid w:val="00830E19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22BA"/>
    <w:rsid w:val="00842542"/>
    <w:rsid w:val="00843431"/>
    <w:rsid w:val="008446B1"/>
    <w:rsid w:val="0084688F"/>
    <w:rsid w:val="00846B08"/>
    <w:rsid w:val="00847476"/>
    <w:rsid w:val="00850261"/>
    <w:rsid w:val="008516B4"/>
    <w:rsid w:val="00852898"/>
    <w:rsid w:val="0085300F"/>
    <w:rsid w:val="0085304C"/>
    <w:rsid w:val="0085492F"/>
    <w:rsid w:val="00854BC1"/>
    <w:rsid w:val="0085524F"/>
    <w:rsid w:val="0085535C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65370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307"/>
    <w:rsid w:val="008B242E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1FE2"/>
    <w:rsid w:val="008D2EA1"/>
    <w:rsid w:val="008D2EC1"/>
    <w:rsid w:val="008D3001"/>
    <w:rsid w:val="008D40B0"/>
    <w:rsid w:val="008D4540"/>
    <w:rsid w:val="008D53BF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225B"/>
    <w:rsid w:val="009122D2"/>
    <w:rsid w:val="00913D6D"/>
    <w:rsid w:val="009148AC"/>
    <w:rsid w:val="009149FC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529F"/>
    <w:rsid w:val="00955EB3"/>
    <w:rsid w:val="0095643D"/>
    <w:rsid w:val="00960076"/>
    <w:rsid w:val="009614CF"/>
    <w:rsid w:val="00962C14"/>
    <w:rsid w:val="00962FEA"/>
    <w:rsid w:val="009633AA"/>
    <w:rsid w:val="00963860"/>
    <w:rsid w:val="009654CC"/>
    <w:rsid w:val="00965A07"/>
    <w:rsid w:val="009668C6"/>
    <w:rsid w:val="00966B96"/>
    <w:rsid w:val="00967628"/>
    <w:rsid w:val="009676DA"/>
    <w:rsid w:val="00967B42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3E17"/>
    <w:rsid w:val="009940BB"/>
    <w:rsid w:val="00995FEA"/>
    <w:rsid w:val="0099621F"/>
    <w:rsid w:val="00996A2E"/>
    <w:rsid w:val="00996F3A"/>
    <w:rsid w:val="00997D0B"/>
    <w:rsid w:val="009A1992"/>
    <w:rsid w:val="009A2514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4228"/>
    <w:rsid w:val="009B4345"/>
    <w:rsid w:val="009B5077"/>
    <w:rsid w:val="009B580B"/>
    <w:rsid w:val="009B76B5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79D"/>
    <w:rsid w:val="009D4A0D"/>
    <w:rsid w:val="009D4C4E"/>
    <w:rsid w:val="009D5ABF"/>
    <w:rsid w:val="009D742C"/>
    <w:rsid w:val="009E185F"/>
    <w:rsid w:val="009E32E8"/>
    <w:rsid w:val="009E391F"/>
    <w:rsid w:val="009E3E55"/>
    <w:rsid w:val="009E4451"/>
    <w:rsid w:val="009E4533"/>
    <w:rsid w:val="009E4EAC"/>
    <w:rsid w:val="009E68BD"/>
    <w:rsid w:val="009E6F6F"/>
    <w:rsid w:val="009E7060"/>
    <w:rsid w:val="009E784C"/>
    <w:rsid w:val="009E7F07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647"/>
    <w:rsid w:val="00A040FE"/>
    <w:rsid w:val="00A0436B"/>
    <w:rsid w:val="00A05B04"/>
    <w:rsid w:val="00A066CC"/>
    <w:rsid w:val="00A116EB"/>
    <w:rsid w:val="00A120DB"/>
    <w:rsid w:val="00A15802"/>
    <w:rsid w:val="00A16AF4"/>
    <w:rsid w:val="00A16BD6"/>
    <w:rsid w:val="00A2206C"/>
    <w:rsid w:val="00A22B9E"/>
    <w:rsid w:val="00A256AC"/>
    <w:rsid w:val="00A258AA"/>
    <w:rsid w:val="00A25C11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7253"/>
    <w:rsid w:val="00A4731A"/>
    <w:rsid w:val="00A47C21"/>
    <w:rsid w:val="00A52427"/>
    <w:rsid w:val="00A54680"/>
    <w:rsid w:val="00A55EED"/>
    <w:rsid w:val="00A5745A"/>
    <w:rsid w:val="00A60FFF"/>
    <w:rsid w:val="00A61C7A"/>
    <w:rsid w:val="00A62339"/>
    <w:rsid w:val="00A6329A"/>
    <w:rsid w:val="00A632AA"/>
    <w:rsid w:val="00A63B58"/>
    <w:rsid w:val="00A64644"/>
    <w:rsid w:val="00A6490F"/>
    <w:rsid w:val="00A64FF4"/>
    <w:rsid w:val="00A65F88"/>
    <w:rsid w:val="00A660C5"/>
    <w:rsid w:val="00A66880"/>
    <w:rsid w:val="00A668EA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354"/>
    <w:rsid w:val="00A72439"/>
    <w:rsid w:val="00A75B9D"/>
    <w:rsid w:val="00A77524"/>
    <w:rsid w:val="00A8007D"/>
    <w:rsid w:val="00A8024C"/>
    <w:rsid w:val="00A8040D"/>
    <w:rsid w:val="00A80D31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4CDC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720"/>
    <w:rsid w:val="00AB111A"/>
    <w:rsid w:val="00AB1D4D"/>
    <w:rsid w:val="00AB223D"/>
    <w:rsid w:val="00AB2D01"/>
    <w:rsid w:val="00AB3919"/>
    <w:rsid w:val="00AB4177"/>
    <w:rsid w:val="00AB432A"/>
    <w:rsid w:val="00AB4AEE"/>
    <w:rsid w:val="00AB50D4"/>
    <w:rsid w:val="00AB5FBD"/>
    <w:rsid w:val="00AB67D7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755F"/>
    <w:rsid w:val="00AC7A71"/>
    <w:rsid w:val="00AC7E82"/>
    <w:rsid w:val="00AD0147"/>
    <w:rsid w:val="00AD07E8"/>
    <w:rsid w:val="00AD1736"/>
    <w:rsid w:val="00AD2A05"/>
    <w:rsid w:val="00AD3C1B"/>
    <w:rsid w:val="00AD6192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6280"/>
    <w:rsid w:val="00AF6ACD"/>
    <w:rsid w:val="00AF6B44"/>
    <w:rsid w:val="00AF729C"/>
    <w:rsid w:val="00AF7F15"/>
    <w:rsid w:val="00B0032A"/>
    <w:rsid w:val="00B01437"/>
    <w:rsid w:val="00B01F05"/>
    <w:rsid w:val="00B026AC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4C8"/>
    <w:rsid w:val="00B31A2A"/>
    <w:rsid w:val="00B342EE"/>
    <w:rsid w:val="00B34F14"/>
    <w:rsid w:val="00B358DB"/>
    <w:rsid w:val="00B35EA0"/>
    <w:rsid w:val="00B42FE5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760"/>
    <w:rsid w:val="00BA295F"/>
    <w:rsid w:val="00BA3032"/>
    <w:rsid w:val="00BA39CB"/>
    <w:rsid w:val="00BA4A52"/>
    <w:rsid w:val="00BA51DE"/>
    <w:rsid w:val="00BA747B"/>
    <w:rsid w:val="00BA771A"/>
    <w:rsid w:val="00BA7DD0"/>
    <w:rsid w:val="00BA7ED9"/>
    <w:rsid w:val="00BB26B7"/>
    <w:rsid w:val="00BB3B14"/>
    <w:rsid w:val="00BB4421"/>
    <w:rsid w:val="00BB550D"/>
    <w:rsid w:val="00BB5B5E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84D"/>
    <w:rsid w:val="00BD6B6F"/>
    <w:rsid w:val="00BD7B76"/>
    <w:rsid w:val="00BE0447"/>
    <w:rsid w:val="00BE1740"/>
    <w:rsid w:val="00BE1C72"/>
    <w:rsid w:val="00BE1F28"/>
    <w:rsid w:val="00BE4E64"/>
    <w:rsid w:val="00BE5213"/>
    <w:rsid w:val="00BE6092"/>
    <w:rsid w:val="00BE6304"/>
    <w:rsid w:val="00BE67CA"/>
    <w:rsid w:val="00BF02F3"/>
    <w:rsid w:val="00BF1CF2"/>
    <w:rsid w:val="00BF1D46"/>
    <w:rsid w:val="00BF4117"/>
    <w:rsid w:val="00BF41BE"/>
    <w:rsid w:val="00BF4550"/>
    <w:rsid w:val="00BF6304"/>
    <w:rsid w:val="00BF796D"/>
    <w:rsid w:val="00BF7CA7"/>
    <w:rsid w:val="00BF7DE0"/>
    <w:rsid w:val="00C00F20"/>
    <w:rsid w:val="00C01311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8E7"/>
    <w:rsid w:val="00C11B30"/>
    <w:rsid w:val="00C12F70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642A"/>
    <w:rsid w:val="00C3687F"/>
    <w:rsid w:val="00C36FEA"/>
    <w:rsid w:val="00C377B7"/>
    <w:rsid w:val="00C401BA"/>
    <w:rsid w:val="00C4066B"/>
    <w:rsid w:val="00C40E2A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6063"/>
    <w:rsid w:val="00C562F2"/>
    <w:rsid w:val="00C56AE9"/>
    <w:rsid w:val="00C56F66"/>
    <w:rsid w:val="00C57187"/>
    <w:rsid w:val="00C5787D"/>
    <w:rsid w:val="00C60AEE"/>
    <w:rsid w:val="00C61592"/>
    <w:rsid w:val="00C6187C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26FF"/>
    <w:rsid w:val="00C9365D"/>
    <w:rsid w:val="00C93AE2"/>
    <w:rsid w:val="00C9602F"/>
    <w:rsid w:val="00C96DED"/>
    <w:rsid w:val="00CA0134"/>
    <w:rsid w:val="00CA0390"/>
    <w:rsid w:val="00CA04D8"/>
    <w:rsid w:val="00CA233A"/>
    <w:rsid w:val="00CA26E8"/>
    <w:rsid w:val="00CA280F"/>
    <w:rsid w:val="00CA340A"/>
    <w:rsid w:val="00CA390E"/>
    <w:rsid w:val="00CA3FB3"/>
    <w:rsid w:val="00CA452C"/>
    <w:rsid w:val="00CA54CC"/>
    <w:rsid w:val="00CA5508"/>
    <w:rsid w:val="00CA5895"/>
    <w:rsid w:val="00CA595B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20BF"/>
    <w:rsid w:val="00CC3698"/>
    <w:rsid w:val="00CC4136"/>
    <w:rsid w:val="00CC417F"/>
    <w:rsid w:val="00CC419A"/>
    <w:rsid w:val="00CC5AB1"/>
    <w:rsid w:val="00CC5F9E"/>
    <w:rsid w:val="00CC6B07"/>
    <w:rsid w:val="00CC736E"/>
    <w:rsid w:val="00CC7893"/>
    <w:rsid w:val="00CC7CD3"/>
    <w:rsid w:val="00CD07B0"/>
    <w:rsid w:val="00CD0965"/>
    <w:rsid w:val="00CD0AD0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02D7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31C8"/>
    <w:rsid w:val="00D033F9"/>
    <w:rsid w:val="00D04ECE"/>
    <w:rsid w:val="00D053A7"/>
    <w:rsid w:val="00D0591E"/>
    <w:rsid w:val="00D05FB6"/>
    <w:rsid w:val="00D066DC"/>
    <w:rsid w:val="00D0769F"/>
    <w:rsid w:val="00D07E91"/>
    <w:rsid w:val="00D1005B"/>
    <w:rsid w:val="00D10300"/>
    <w:rsid w:val="00D115C7"/>
    <w:rsid w:val="00D13AE1"/>
    <w:rsid w:val="00D14705"/>
    <w:rsid w:val="00D16294"/>
    <w:rsid w:val="00D17124"/>
    <w:rsid w:val="00D17B99"/>
    <w:rsid w:val="00D2178D"/>
    <w:rsid w:val="00D21831"/>
    <w:rsid w:val="00D21FEC"/>
    <w:rsid w:val="00D22765"/>
    <w:rsid w:val="00D2431E"/>
    <w:rsid w:val="00D2498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3FF7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789"/>
    <w:rsid w:val="00D62525"/>
    <w:rsid w:val="00D63A43"/>
    <w:rsid w:val="00D63AB8"/>
    <w:rsid w:val="00D63ED7"/>
    <w:rsid w:val="00D7044B"/>
    <w:rsid w:val="00D70704"/>
    <w:rsid w:val="00D7083A"/>
    <w:rsid w:val="00D71B35"/>
    <w:rsid w:val="00D71B36"/>
    <w:rsid w:val="00D72053"/>
    <w:rsid w:val="00D727D1"/>
    <w:rsid w:val="00D72BB7"/>
    <w:rsid w:val="00D73533"/>
    <w:rsid w:val="00D73C02"/>
    <w:rsid w:val="00D77509"/>
    <w:rsid w:val="00D77DC3"/>
    <w:rsid w:val="00D801D9"/>
    <w:rsid w:val="00D80798"/>
    <w:rsid w:val="00D81507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97683"/>
    <w:rsid w:val="00DA042B"/>
    <w:rsid w:val="00DA0F66"/>
    <w:rsid w:val="00DA1D46"/>
    <w:rsid w:val="00DA20E6"/>
    <w:rsid w:val="00DA2520"/>
    <w:rsid w:val="00DA30F9"/>
    <w:rsid w:val="00DA37E1"/>
    <w:rsid w:val="00DA3823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2A79"/>
    <w:rsid w:val="00DC32C1"/>
    <w:rsid w:val="00DC45EA"/>
    <w:rsid w:val="00DC6544"/>
    <w:rsid w:val="00DC6E13"/>
    <w:rsid w:val="00DD06E2"/>
    <w:rsid w:val="00DD11BC"/>
    <w:rsid w:val="00DD1814"/>
    <w:rsid w:val="00DD3F41"/>
    <w:rsid w:val="00DD40A7"/>
    <w:rsid w:val="00DD47E1"/>
    <w:rsid w:val="00DD4B6A"/>
    <w:rsid w:val="00DD5D17"/>
    <w:rsid w:val="00DD5E53"/>
    <w:rsid w:val="00DE2AD3"/>
    <w:rsid w:val="00DE2C7F"/>
    <w:rsid w:val="00DE308B"/>
    <w:rsid w:val="00DE362A"/>
    <w:rsid w:val="00DE376E"/>
    <w:rsid w:val="00DE44F4"/>
    <w:rsid w:val="00DE55A0"/>
    <w:rsid w:val="00DE5836"/>
    <w:rsid w:val="00DE5901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250"/>
    <w:rsid w:val="00E1319E"/>
    <w:rsid w:val="00E153F4"/>
    <w:rsid w:val="00E15ED0"/>
    <w:rsid w:val="00E16E95"/>
    <w:rsid w:val="00E1757A"/>
    <w:rsid w:val="00E22647"/>
    <w:rsid w:val="00E22A28"/>
    <w:rsid w:val="00E22BDE"/>
    <w:rsid w:val="00E24836"/>
    <w:rsid w:val="00E25942"/>
    <w:rsid w:val="00E25990"/>
    <w:rsid w:val="00E25D5D"/>
    <w:rsid w:val="00E26D32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AE7"/>
    <w:rsid w:val="00E50F9A"/>
    <w:rsid w:val="00E5111C"/>
    <w:rsid w:val="00E52446"/>
    <w:rsid w:val="00E52B95"/>
    <w:rsid w:val="00E530D1"/>
    <w:rsid w:val="00E54CC8"/>
    <w:rsid w:val="00E563A5"/>
    <w:rsid w:val="00E5708C"/>
    <w:rsid w:val="00E622EF"/>
    <w:rsid w:val="00E62AAA"/>
    <w:rsid w:val="00E63FBE"/>
    <w:rsid w:val="00E641F4"/>
    <w:rsid w:val="00E66ACB"/>
    <w:rsid w:val="00E67179"/>
    <w:rsid w:val="00E67350"/>
    <w:rsid w:val="00E675F0"/>
    <w:rsid w:val="00E71213"/>
    <w:rsid w:val="00E716C6"/>
    <w:rsid w:val="00E7388B"/>
    <w:rsid w:val="00E74BDC"/>
    <w:rsid w:val="00E778F5"/>
    <w:rsid w:val="00E84102"/>
    <w:rsid w:val="00E878F2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B01F9"/>
    <w:rsid w:val="00EB0D40"/>
    <w:rsid w:val="00EB20CB"/>
    <w:rsid w:val="00EB2E06"/>
    <w:rsid w:val="00EB36E6"/>
    <w:rsid w:val="00EB61E8"/>
    <w:rsid w:val="00EB64F0"/>
    <w:rsid w:val="00EB70AF"/>
    <w:rsid w:val="00EB73F2"/>
    <w:rsid w:val="00EC059B"/>
    <w:rsid w:val="00EC0B06"/>
    <w:rsid w:val="00EC0D78"/>
    <w:rsid w:val="00EC1CE7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92A"/>
    <w:rsid w:val="00ED43FB"/>
    <w:rsid w:val="00ED5BC7"/>
    <w:rsid w:val="00ED70A0"/>
    <w:rsid w:val="00EE011E"/>
    <w:rsid w:val="00EE1017"/>
    <w:rsid w:val="00EE1DAA"/>
    <w:rsid w:val="00EE3C05"/>
    <w:rsid w:val="00EE5E9A"/>
    <w:rsid w:val="00EE6051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5C9C"/>
    <w:rsid w:val="00F161C0"/>
    <w:rsid w:val="00F168BE"/>
    <w:rsid w:val="00F22461"/>
    <w:rsid w:val="00F24228"/>
    <w:rsid w:val="00F2491E"/>
    <w:rsid w:val="00F26D52"/>
    <w:rsid w:val="00F27362"/>
    <w:rsid w:val="00F27766"/>
    <w:rsid w:val="00F31908"/>
    <w:rsid w:val="00F32B53"/>
    <w:rsid w:val="00F32FA1"/>
    <w:rsid w:val="00F33596"/>
    <w:rsid w:val="00F34D06"/>
    <w:rsid w:val="00F35790"/>
    <w:rsid w:val="00F358F3"/>
    <w:rsid w:val="00F35D41"/>
    <w:rsid w:val="00F371F3"/>
    <w:rsid w:val="00F37C50"/>
    <w:rsid w:val="00F40BBA"/>
    <w:rsid w:val="00F41928"/>
    <w:rsid w:val="00F41D41"/>
    <w:rsid w:val="00F41EF1"/>
    <w:rsid w:val="00F43E8C"/>
    <w:rsid w:val="00F44DB3"/>
    <w:rsid w:val="00F457B2"/>
    <w:rsid w:val="00F47940"/>
    <w:rsid w:val="00F509D0"/>
    <w:rsid w:val="00F50B22"/>
    <w:rsid w:val="00F51130"/>
    <w:rsid w:val="00F51D7A"/>
    <w:rsid w:val="00F534FD"/>
    <w:rsid w:val="00F54A39"/>
    <w:rsid w:val="00F55E1F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7422"/>
    <w:rsid w:val="00F707F1"/>
    <w:rsid w:val="00F722AD"/>
    <w:rsid w:val="00F72C97"/>
    <w:rsid w:val="00F737DC"/>
    <w:rsid w:val="00F740B4"/>
    <w:rsid w:val="00F742A4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E6D"/>
    <w:rsid w:val="00F921C7"/>
    <w:rsid w:val="00F92A58"/>
    <w:rsid w:val="00F93E98"/>
    <w:rsid w:val="00F9429F"/>
    <w:rsid w:val="00F9439C"/>
    <w:rsid w:val="00F95026"/>
    <w:rsid w:val="00F956C2"/>
    <w:rsid w:val="00F96F83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13C"/>
    <w:rsid w:val="00FB7C45"/>
    <w:rsid w:val="00FB7D4C"/>
    <w:rsid w:val="00FC02A0"/>
    <w:rsid w:val="00FC1234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4642"/>
    <w:rsid w:val="00FD50AA"/>
    <w:rsid w:val="00FD5192"/>
    <w:rsid w:val="00FD58F5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7A1"/>
    <w:rsid w:val="00FF3BCC"/>
    <w:rsid w:val="00FF47E2"/>
    <w:rsid w:val="00FF4B61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3D36C-E722-4B5C-B919-44493CEF4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1298</TotalTime>
  <Pages>3</Pages>
  <Words>734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Jinwoong Park</cp:lastModifiedBy>
  <cp:revision>93</cp:revision>
  <dcterms:created xsi:type="dcterms:W3CDTF">2022-09-30T06:42:00Z</dcterms:created>
  <dcterms:modified xsi:type="dcterms:W3CDTF">2023-02-17T07:55:00Z</dcterms:modified>
</cp:coreProperties>
</file>